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71734" w14:textId="09822045" w:rsidR="009715EC" w:rsidRPr="009715EC" w:rsidRDefault="009715EC" w:rsidP="009715EC">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9715EC">
        <w:rPr>
          <w:rFonts w:ascii="Arial" w:eastAsia="MS Mincho" w:hAnsi="Arial"/>
          <w:b/>
          <w:sz w:val="24"/>
          <w:szCs w:val="24"/>
          <w:lang w:val="de-DE" w:eastAsia="x-none"/>
        </w:rPr>
        <w:t>3GPP TSG-RAN WG2 Meeting #127bis</w:t>
      </w:r>
      <w:r w:rsidRPr="009715EC">
        <w:rPr>
          <w:rFonts w:ascii="Arial" w:eastAsia="MS Mincho" w:hAnsi="Arial"/>
          <w:b/>
          <w:sz w:val="24"/>
          <w:szCs w:val="24"/>
          <w:lang w:val="de-DE" w:eastAsia="x-none"/>
        </w:rPr>
        <w:tab/>
      </w:r>
      <w:r w:rsidR="00D50AAC" w:rsidRPr="00D50AAC">
        <w:rPr>
          <w:rFonts w:ascii="Arial" w:eastAsia="MS Mincho" w:hAnsi="Arial"/>
          <w:b/>
          <w:sz w:val="24"/>
          <w:szCs w:val="24"/>
          <w:lang w:val="de-DE" w:eastAsia="x-none"/>
        </w:rPr>
        <w:t>R2-2408193</w:t>
      </w:r>
    </w:p>
    <w:p w14:paraId="7371F9E2" w14:textId="77777777" w:rsidR="009715EC" w:rsidRPr="009715EC" w:rsidRDefault="009715EC" w:rsidP="009715EC">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de-DE" w:eastAsia="x-none"/>
        </w:rPr>
      </w:pPr>
      <w:r w:rsidRPr="009715EC">
        <w:rPr>
          <w:rFonts w:ascii="Arial" w:eastAsia="MS Mincho" w:hAnsi="Arial"/>
          <w:b/>
          <w:sz w:val="24"/>
          <w:szCs w:val="24"/>
          <w:lang w:val="de-DE" w:eastAsia="x-none"/>
        </w:rPr>
        <w:t>Hefei, China, Oct 14</w:t>
      </w:r>
      <w:r w:rsidRPr="009715EC">
        <w:rPr>
          <w:rFonts w:ascii="Arial" w:eastAsia="MS Mincho" w:hAnsi="Arial"/>
          <w:b/>
          <w:sz w:val="24"/>
          <w:szCs w:val="24"/>
          <w:vertAlign w:val="superscript"/>
          <w:lang w:val="de-DE" w:eastAsia="x-none"/>
        </w:rPr>
        <w:t>th</w:t>
      </w:r>
      <w:r w:rsidRPr="009715EC">
        <w:rPr>
          <w:rFonts w:ascii="Arial" w:eastAsia="MS Mincho" w:hAnsi="Arial"/>
          <w:b/>
          <w:sz w:val="24"/>
          <w:szCs w:val="24"/>
          <w:lang w:val="de-DE" w:eastAsia="x-none"/>
        </w:rPr>
        <w:t xml:space="preserve"> – 18</w:t>
      </w:r>
      <w:r w:rsidRPr="009715EC">
        <w:rPr>
          <w:rFonts w:ascii="Arial" w:eastAsia="MS Mincho" w:hAnsi="Arial"/>
          <w:b/>
          <w:sz w:val="24"/>
          <w:szCs w:val="24"/>
          <w:vertAlign w:val="superscript"/>
          <w:lang w:val="de-DE" w:eastAsia="x-none"/>
        </w:rPr>
        <w:t>th</w:t>
      </w:r>
      <w:r w:rsidRPr="009715EC">
        <w:rPr>
          <w:rFonts w:ascii="Arial" w:eastAsia="MS Mincho" w:hAnsi="Arial"/>
          <w:b/>
          <w:sz w:val="24"/>
          <w:szCs w:val="24"/>
          <w:lang w:val="de-DE" w:eastAsia="x-none"/>
        </w:rPr>
        <w:t>, 2024</w:t>
      </w:r>
    </w:p>
    <w:p w14:paraId="727159FF" w14:textId="37A72FF2" w:rsidR="001067BB" w:rsidRPr="008A1A25" w:rsidRDefault="001067BB" w:rsidP="001067BB">
      <w:pPr>
        <w:tabs>
          <w:tab w:val="left" w:pos="1979"/>
        </w:tabs>
        <w:spacing w:after="180" w:line="240" w:lineRule="auto"/>
        <w:jc w:val="left"/>
        <w:rPr>
          <w:rFonts w:ascii="Arial" w:hAnsi="Arial" w:cs="Arial"/>
          <w:b/>
          <w:bCs/>
          <w:lang w:val="en-US" w:eastAsia="en-US"/>
        </w:rPr>
      </w:pPr>
      <w:r w:rsidRPr="008A1A25">
        <w:rPr>
          <w:rFonts w:ascii="Arial" w:hAnsi="Arial" w:cs="Arial"/>
          <w:b/>
          <w:bCs/>
          <w:lang w:val="en-US" w:eastAsia="en-US"/>
        </w:rPr>
        <w:t xml:space="preserve"> </w:t>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r>
      <w:r w:rsidRPr="008A1A25">
        <w:rPr>
          <w:rFonts w:ascii="Arial" w:hAnsi="Arial" w:cs="Arial"/>
          <w:b/>
          <w:bCs/>
          <w:lang w:val="en-US" w:eastAsia="en-US"/>
        </w:rPr>
        <w:tab/>
        <w:t xml:space="preserve">    </w:t>
      </w:r>
    </w:p>
    <w:p w14:paraId="019673B7" w14:textId="77777777" w:rsidR="001067BB" w:rsidRPr="008A1A25" w:rsidRDefault="001067BB" w:rsidP="001067BB">
      <w:pPr>
        <w:tabs>
          <w:tab w:val="left" w:pos="1979"/>
        </w:tabs>
        <w:spacing w:after="0" w:line="240" w:lineRule="auto"/>
        <w:jc w:val="left"/>
        <w:rPr>
          <w:rFonts w:ascii="Arial" w:hAnsi="Arial" w:cs="Arial"/>
          <w:b/>
          <w:bCs/>
          <w:sz w:val="24"/>
          <w:lang w:val="en-US" w:eastAsia="en-US"/>
        </w:rPr>
      </w:pPr>
    </w:p>
    <w:p w14:paraId="3A895EA6" w14:textId="03E1F280" w:rsidR="00003169" w:rsidRPr="00003169" w:rsidRDefault="001067BB" w:rsidP="001067BB">
      <w:pPr>
        <w:tabs>
          <w:tab w:val="left" w:pos="1979"/>
        </w:tabs>
        <w:spacing w:after="180" w:line="240" w:lineRule="auto"/>
        <w:jc w:val="left"/>
        <w:rPr>
          <w:rFonts w:ascii="Arial" w:hAnsi="Arial" w:cs="Arial"/>
          <w:b/>
          <w:bCs/>
          <w:lang w:val="en-US"/>
        </w:rPr>
      </w:pPr>
      <w:r w:rsidRPr="008A1A25">
        <w:rPr>
          <w:rFonts w:ascii="Arial" w:hAnsi="Arial" w:cs="Arial"/>
          <w:b/>
          <w:bCs/>
          <w:lang w:val="en-US"/>
        </w:rPr>
        <w:t xml:space="preserve">Source: </w:t>
      </w:r>
      <w:r w:rsidRPr="008A1A25">
        <w:rPr>
          <w:rFonts w:ascii="Arial" w:hAnsi="Arial" w:cs="Arial"/>
          <w:b/>
          <w:bCs/>
          <w:lang w:val="en-US"/>
        </w:rPr>
        <w:tab/>
        <w:t>Xiaomi</w:t>
      </w:r>
    </w:p>
    <w:p w14:paraId="4300D701" w14:textId="3ADE9B5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D50AAC" w:rsidRPr="00D50AAC">
        <w:rPr>
          <w:rFonts w:ascii="Arial" w:hAnsi="Arial" w:cs="Arial"/>
          <w:b/>
          <w:bCs/>
          <w:lang w:val="en-US"/>
        </w:rPr>
        <w:t>Discussion on inter-CU LTM</w:t>
      </w:r>
    </w:p>
    <w:p w14:paraId="12450CE5" w14:textId="0F7ECD3A"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4A73C1" w:rsidRPr="004A73C1">
        <w:rPr>
          <w:rFonts w:ascii="Arial" w:hAnsi="Arial" w:cs="Arial"/>
          <w:b/>
          <w:bCs/>
          <w:lang w:val="en-US" w:eastAsia="en-US"/>
        </w:rPr>
        <w:t>8.6.2</w:t>
      </w:r>
      <w:r w:rsidR="004A73C1" w:rsidRPr="004A73C1">
        <w:rPr>
          <w:rFonts w:ascii="Arial" w:hAnsi="Arial" w:cs="Arial"/>
          <w:b/>
          <w:bCs/>
          <w:lang w:val="en-US" w:eastAsia="en-US"/>
        </w:rPr>
        <w:tab/>
        <w:t>Inter-CU LTM</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77F2230D" w14:textId="0236AF59" w:rsidR="00F4066E" w:rsidRDefault="00EB65EE" w:rsidP="00140B1F">
      <w:r>
        <w:t xml:space="preserve">A </w:t>
      </w:r>
      <w:r w:rsidR="00F11254">
        <w:t>Revised</w:t>
      </w:r>
      <w:r w:rsidRPr="002B6BE5">
        <w:t xml:space="preserve"> WID on </w:t>
      </w:r>
      <w:r w:rsidR="00F11254" w:rsidRPr="00F11254">
        <w:t>NR mobility enhancements Phase 4</w:t>
      </w:r>
      <w:r>
        <w:t xml:space="preserve"> [1] has been approved. In the WID, one of the objectives is to </w:t>
      </w:r>
      <w:r>
        <w:rPr>
          <w:bCs/>
          <w:lang w:val="en-US"/>
        </w:rPr>
        <w:t xml:space="preserve">specify </w:t>
      </w:r>
      <w:r w:rsidR="00F11254" w:rsidRPr="00F11254">
        <w:rPr>
          <w:rFonts w:eastAsia="等线"/>
          <w:bCs/>
          <w:sz w:val="20"/>
          <w:lang w:eastAsia="en-GB"/>
        </w:rPr>
        <w:t>support for inter-CU Layer1/Layer 2 Triggered Mobility (LTM)</w:t>
      </w:r>
      <w:r>
        <w:t>, as</w:t>
      </w:r>
      <w:r w:rsidR="00AA0C71">
        <w:t xml:space="preserve"> </w:t>
      </w:r>
      <w:r w:rsidR="00AA0C71">
        <w:rPr>
          <w:rFonts w:hint="eastAsia"/>
        </w:rPr>
        <w:t>shown</w:t>
      </w:r>
      <w:r>
        <w:t xml:space="preserve"> below.</w:t>
      </w:r>
    </w:p>
    <w:tbl>
      <w:tblPr>
        <w:tblStyle w:val="ac"/>
        <w:tblW w:w="0" w:type="auto"/>
        <w:tblLook w:val="04A0" w:firstRow="1" w:lastRow="0" w:firstColumn="1" w:lastColumn="0" w:noHBand="0" w:noVBand="1"/>
      </w:tblPr>
      <w:tblGrid>
        <w:gridCol w:w="9629"/>
      </w:tblGrid>
      <w:tr w:rsidR="008D44AE" w14:paraId="20EDCD91" w14:textId="77777777" w:rsidTr="008D44AE">
        <w:tc>
          <w:tcPr>
            <w:tcW w:w="9855" w:type="dxa"/>
          </w:tcPr>
          <w:p w14:paraId="75D4BADC" w14:textId="77777777" w:rsidR="0061633D" w:rsidRPr="0061633D" w:rsidRDefault="0061633D" w:rsidP="005C5779">
            <w:pPr>
              <w:numPr>
                <w:ilvl w:val="0"/>
                <w:numId w:val="7"/>
              </w:numPr>
              <w:spacing w:after="0" w:line="240" w:lineRule="auto"/>
              <w:jc w:val="left"/>
              <w:rPr>
                <w:rFonts w:eastAsia="等线"/>
                <w:bCs/>
                <w:sz w:val="20"/>
                <w:lang w:eastAsia="en-GB"/>
              </w:rPr>
            </w:pPr>
            <w:r w:rsidRPr="0061633D">
              <w:rPr>
                <w:rFonts w:eastAsia="等线"/>
                <w:bCs/>
                <w:sz w:val="20"/>
                <w:lang w:eastAsia="en-GB"/>
              </w:rPr>
              <w:t>Specify support for inter-CU Layer1/Layer 2 Triggered Mobility (LTM) [RAN2, RAN3]</w:t>
            </w:r>
          </w:p>
          <w:p w14:paraId="7D118301" w14:textId="77777777" w:rsidR="0061633D" w:rsidRPr="0061633D" w:rsidRDefault="0061633D" w:rsidP="005C5779">
            <w:pPr>
              <w:numPr>
                <w:ilvl w:val="1"/>
                <w:numId w:val="7"/>
              </w:numPr>
              <w:spacing w:after="0" w:line="240" w:lineRule="auto"/>
              <w:jc w:val="left"/>
              <w:rPr>
                <w:rFonts w:eastAsia="等线"/>
                <w:bCs/>
                <w:sz w:val="20"/>
                <w:lang w:eastAsia="en-GB"/>
              </w:rPr>
            </w:pPr>
            <w:r w:rsidRPr="0061633D">
              <w:rPr>
                <w:rFonts w:eastAsia="等线"/>
                <w:bCs/>
                <w:sz w:val="20"/>
                <w:lang w:eastAsia="en-GB"/>
              </w:rPr>
              <w:t>Prioritize the case when CU is acting as MN when DC is not configured</w:t>
            </w:r>
          </w:p>
          <w:p w14:paraId="23DBAB96" w14:textId="77777777" w:rsidR="0061633D" w:rsidRPr="0061633D" w:rsidRDefault="0061633D" w:rsidP="005C5779">
            <w:pPr>
              <w:numPr>
                <w:ilvl w:val="1"/>
                <w:numId w:val="7"/>
              </w:numPr>
              <w:spacing w:after="0" w:line="240" w:lineRule="auto"/>
              <w:jc w:val="left"/>
              <w:rPr>
                <w:rFonts w:eastAsia="等线"/>
                <w:bCs/>
                <w:sz w:val="20"/>
                <w:lang w:eastAsia="en-GB"/>
              </w:rPr>
            </w:pPr>
            <w:r w:rsidRPr="0061633D">
              <w:rPr>
                <w:rFonts w:eastAsia="等线"/>
                <w:bCs/>
                <w:sz w:val="20"/>
                <w:lang w:eastAsia="en-GB"/>
              </w:rPr>
              <w:t>When DC is configured, inter-CU LTM can be configured either in MN or in SN but not both at the same time. For such cases:</w:t>
            </w:r>
          </w:p>
          <w:p w14:paraId="3D525476" w14:textId="77777777" w:rsidR="0061633D" w:rsidRPr="0061633D" w:rsidRDefault="0061633D" w:rsidP="005C5779">
            <w:pPr>
              <w:numPr>
                <w:ilvl w:val="2"/>
                <w:numId w:val="7"/>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SN and MN is unchanged</w:t>
            </w:r>
          </w:p>
          <w:p w14:paraId="1A7F0AD6" w14:textId="77777777" w:rsidR="0061633D" w:rsidRPr="0061633D" w:rsidRDefault="0061633D" w:rsidP="005C5779">
            <w:pPr>
              <w:numPr>
                <w:ilvl w:val="2"/>
                <w:numId w:val="7"/>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MN and SN is unchanged or SN is released</w:t>
            </w:r>
          </w:p>
          <w:p w14:paraId="16CF70A9" w14:textId="77777777" w:rsidR="0061633D" w:rsidRPr="0061633D" w:rsidRDefault="0061633D" w:rsidP="005C5779">
            <w:pPr>
              <w:numPr>
                <w:ilvl w:val="1"/>
                <w:numId w:val="7"/>
              </w:numPr>
              <w:spacing w:after="0" w:line="240" w:lineRule="auto"/>
              <w:jc w:val="left"/>
              <w:rPr>
                <w:rFonts w:eastAsia="等线"/>
                <w:bCs/>
                <w:sz w:val="20"/>
                <w:lang w:eastAsia="en-GB"/>
              </w:rPr>
            </w:pPr>
            <w:r w:rsidRPr="0061633D">
              <w:rPr>
                <w:rFonts w:eastAsia="等线"/>
                <w:bCs/>
                <w:sz w:val="20"/>
                <w:lang w:eastAsia="en-GB"/>
              </w:rPr>
              <w:t>Specify support for subsequent LTM mobility procedures aiming to avoid RRC configuration between cell switches as per Rel-18 LTM</w:t>
            </w:r>
          </w:p>
          <w:p w14:paraId="2F21D0B9" w14:textId="77777777" w:rsidR="0061633D" w:rsidRPr="0061633D" w:rsidRDefault="0061633D" w:rsidP="005C5779">
            <w:pPr>
              <w:numPr>
                <w:ilvl w:val="2"/>
                <w:numId w:val="7"/>
              </w:numPr>
              <w:spacing w:after="0" w:line="240" w:lineRule="auto"/>
              <w:jc w:val="left"/>
              <w:rPr>
                <w:rFonts w:eastAsia="等线"/>
                <w:bCs/>
                <w:sz w:val="20"/>
                <w:lang w:eastAsia="en-GB"/>
              </w:rPr>
            </w:pPr>
            <w:r w:rsidRPr="0061633D">
              <w:rPr>
                <w:rFonts w:eastAsia="等线"/>
                <w:bCs/>
                <w:sz w:val="20"/>
                <w:lang w:eastAsia="en-GB"/>
              </w:rPr>
              <w:t xml:space="preserve">Coordination with SA3 needed with respect to security key handling </w:t>
            </w:r>
          </w:p>
          <w:p w14:paraId="3F510E11" w14:textId="77777777" w:rsidR="0061633D" w:rsidRPr="0061633D" w:rsidRDefault="0061633D" w:rsidP="005C5779">
            <w:pPr>
              <w:numPr>
                <w:ilvl w:val="1"/>
                <w:numId w:val="7"/>
              </w:numPr>
              <w:spacing w:after="0" w:line="240" w:lineRule="auto"/>
              <w:jc w:val="left"/>
              <w:rPr>
                <w:rFonts w:eastAsia="等线"/>
                <w:bCs/>
                <w:sz w:val="20"/>
                <w:lang w:eastAsia="en-GB"/>
              </w:rPr>
            </w:pPr>
            <w:r w:rsidRPr="0061633D">
              <w:rPr>
                <w:rFonts w:eastAsia="等线"/>
                <w:bCs/>
                <w:sz w:val="20"/>
                <w:lang w:eastAsia="en-GB"/>
              </w:rPr>
              <w:t>Note: Rel. 18 intra-CU LTM procedure is considered as baseline for adding inter-CU support</w:t>
            </w:r>
          </w:p>
          <w:p w14:paraId="7D397942" w14:textId="01D747FF" w:rsidR="008D44AE" w:rsidRPr="006A4D2D" w:rsidRDefault="008D44AE" w:rsidP="006A4D2D">
            <w:pPr>
              <w:spacing w:after="0"/>
              <w:ind w:left="720"/>
              <w:rPr>
                <w:bCs/>
                <w:i/>
                <w:lang w:val="en-US"/>
              </w:rPr>
            </w:pPr>
          </w:p>
        </w:tc>
      </w:tr>
    </w:tbl>
    <w:p w14:paraId="2B2F552B" w14:textId="5D2B41D4" w:rsidR="001876CB" w:rsidRDefault="00454E40" w:rsidP="00140B1F">
      <w:r>
        <w:t>In this contribution, we provide our understandings on</w:t>
      </w:r>
      <w:r w:rsidR="00F11254">
        <w:rPr>
          <w:bCs/>
          <w:lang w:val="en-US"/>
        </w:rPr>
        <w:t xml:space="preserve"> inter-CU LTM</w:t>
      </w:r>
      <w:r w:rsidR="00112269">
        <w:t xml:space="preserve">. </w:t>
      </w:r>
    </w:p>
    <w:p w14:paraId="42F754CB" w14:textId="7E5464D2" w:rsidR="0084284D" w:rsidRDefault="00DA44DE" w:rsidP="0084284D">
      <w:pPr>
        <w:pStyle w:val="1"/>
        <w:tabs>
          <w:tab w:val="left" w:pos="432"/>
        </w:tabs>
        <w:jc w:val="left"/>
      </w:pPr>
      <w:r>
        <w:rPr>
          <w:rFonts w:hint="eastAsia"/>
        </w:rPr>
        <w:t>Discussion</w:t>
      </w:r>
    </w:p>
    <w:p w14:paraId="7DAF28C6" w14:textId="5E41727F" w:rsidR="00E06851" w:rsidRDefault="00194579" w:rsidP="00E06851">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lang w:eastAsia="x-none"/>
        </w:rPr>
      </w:pPr>
      <w:bookmarkStart w:id="1" w:name="_Hlk163207841"/>
      <w:r>
        <w:rPr>
          <w:rFonts w:ascii="Arial" w:hAnsi="Arial"/>
          <w:sz w:val="32"/>
          <w:szCs w:val="32"/>
        </w:rPr>
        <w:t xml:space="preserve">Inter-CU LTM </w:t>
      </w:r>
      <w:r w:rsidR="00BE1486" w:rsidRPr="00BE1486">
        <w:rPr>
          <w:rFonts w:ascii="Arial" w:hAnsi="Arial"/>
          <w:sz w:val="32"/>
          <w:szCs w:val="32"/>
        </w:rPr>
        <w:t>when DC is not configured</w:t>
      </w:r>
    </w:p>
    <w:bookmarkEnd w:id="1"/>
    <w:p w14:paraId="43F169E5" w14:textId="292F06BF" w:rsidR="00C54B10" w:rsidRPr="00597643" w:rsidRDefault="00C54B10" w:rsidP="00194579">
      <w:pPr>
        <w:spacing w:before="120"/>
        <w:rPr>
          <w:i/>
          <w:iCs/>
          <w:sz w:val="20"/>
          <w:u w:val="single"/>
        </w:rPr>
      </w:pPr>
      <w:r w:rsidRPr="00597643">
        <w:rPr>
          <w:rFonts w:hint="eastAsia"/>
          <w:i/>
          <w:iCs/>
          <w:sz w:val="20"/>
          <w:u w:val="single"/>
        </w:rPr>
        <w:t>E</w:t>
      </w:r>
      <w:r w:rsidRPr="00597643">
        <w:rPr>
          <w:i/>
          <w:iCs/>
          <w:sz w:val="20"/>
          <w:u w:val="single"/>
        </w:rPr>
        <w:t>arly sync phase</w:t>
      </w:r>
    </w:p>
    <w:p w14:paraId="3A0BC36A" w14:textId="0A719ECD" w:rsidR="0010322E" w:rsidRPr="00597643" w:rsidRDefault="00405054" w:rsidP="00405054">
      <w:pPr>
        <w:spacing w:before="120"/>
        <w:rPr>
          <w:sz w:val="20"/>
        </w:rPr>
      </w:pPr>
      <w:r w:rsidRPr="00597643">
        <w:rPr>
          <w:sz w:val="20"/>
        </w:rPr>
        <w:t>RAN2 has discussed the early sync phase in previous meeting</w:t>
      </w:r>
      <w:r w:rsidR="00875F86" w:rsidRPr="00597643">
        <w:rPr>
          <w:sz w:val="20"/>
        </w:rPr>
        <w:t>s</w:t>
      </w:r>
      <w:r w:rsidRPr="00597643">
        <w:rPr>
          <w:sz w:val="20"/>
        </w:rPr>
        <w:t xml:space="preserve">, and </w:t>
      </w:r>
      <w:r w:rsidR="00D50AAC">
        <w:rPr>
          <w:rFonts w:hint="eastAsia"/>
          <w:sz w:val="20"/>
        </w:rPr>
        <w:t>e</w:t>
      </w:r>
      <w:r w:rsidR="00AE3A9F" w:rsidRPr="00597643">
        <w:rPr>
          <w:sz w:val="20"/>
        </w:rPr>
        <w:t xml:space="preserve">arly TA acquisition </w:t>
      </w:r>
      <w:r w:rsidR="00AE3A9F" w:rsidRPr="00597643">
        <w:rPr>
          <w:rFonts w:hint="eastAsia"/>
          <w:sz w:val="20"/>
        </w:rPr>
        <w:t>has</w:t>
      </w:r>
      <w:r w:rsidR="00AE3A9F" w:rsidRPr="00597643">
        <w:rPr>
          <w:sz w:val="20"/>
        </w:rPr>
        <w:t xml:space="preserve"> </w:t>
      </w:r>
      <w:r w:rsidR="00AE3A9F" w:rsidRPr="00597643">
        <w:rPr>
          <w:rFonts w:hint="eastAsia"/>
          <w:sz w:val="20"/>
        </w:rPr>
        <w:t>been</w:t>
      </w:r>
      <w:r w:rsidR="00AE3A9F" w:rsidRPr="00597643">
        <w:rPr>
          <w:sz w:val="20"/>
        </w:rPr>
        <w:t xml:space="preserve"> </w:t>
      </w:r>
      <w:r w:rsidR="00AE3A9F" w:rsidRPr="00597643">
        <w:rPr>
          <w:rFonts w:hint="eastAsia"/>
          <w:sz w:val="20"/>
        </w:rPr>
        <w:t>supported</w:t>
      </w:r>
      <w:r w:rsidR="00AE3A9F" w:rsidRPr="00597643">
        <w:rPr>
          <w:sz w:val="20"/>
        </w:rPr>
        <w:t xml:space="preserve"> </w:t>
      </w:r>
      <w:r w:rsidR="00AE3A9F" w:rsidRPr="00597643">
        <w:rPr>
          <w:rFonts w:hint="eastAsia"/>
          <w:sz w:val="20"/>
        </w:rPr>
        <w:t>for</w:t>
      </w:r>
      <w:r w:rsidR="00AE3A9F" w:rsidRPr="00597643">
        <w:rPr>
          <w:sz w:val="20"/>
        </w:rPr>
        <w:t xml:space="preserve"> </w:t>
      </w:r>
      <w:r w:rsidR="00AE3A9F" w:rsidRPr="00597643">
        <w:rPr>
          <w:rFonts w:hint="eastAsia"/>
          <w:sz w:val="20"/>
        </w:rPr>
        <w:t>inter</w:t>
      </w:r>
      <w:r w:rsidR="00AE3A9F" w:rsidRPr="00597643">
        <w:rPr>
          <w:sz w:val="20"/>
        </w:rPr>
        <w:t>-</w:t>
      </w:r>
      <w:r w:rsidR="00AE3A9F" w:rsidRPr="00597643">
        <w:rPr>
          <w:rFonts w:hint="eastAsia"/>
          <w:sz w:val="20"/>
        </w:rPr>
        <w:t>CU</w:t>
      </w:r>
      <w:r w:rsidR="00AE3A9F" w:rsidRPr="00597643">
        <w:rPr>
          <w:sz w:val="20"/>
        </w:rPr>
        <w:t xml:space="preserve"> </w:t>
      </w:r>
      <w:r w:rsidR="00AE3A9F" w:rsidRPr="00597643">
        <w:rPr>
          <w:rFonts w:hint="eastAsia"/>
          <w:sz w:val="20"/>
        </w:rPr>
        <w:t>LTM</w:t>
      </w:r>
      <w:r w:rsidR="00AE3A9F" w:rsidRPr="00597643">
        <w:rPr>
          <w:sz w:val="20"/>
        </w:rPr>
        <w:t xml:space="preserve">. </w:t>
      </w:r>
      <w:r w:rsidR="00875F86" w:rsidRPr="00597643">
        <w:rPr>
          <w:sz w:val="20"/>
        </w:rPr>
        <w:t>W</w:t>
      </w:r>
      <w:r w:rsidR="00AE3A9F" w:rsidRPr="00597643">
        <w:rPr>
          <w:rFonts w:hint="eastAsia"/>
          <w:sz w:val="20"/>
        </w:rPr>
        <w:t>hether</w:t>
      </w:r>
      <w:r w:rsidR="00AE3A9F" w:rsidRPr="00597643">
        <w:rPr>
          <w:sz w:val="20"/>
        </w:rPr>
        <w:t xml:space="preserve"> </w:t>
      </w:r>
      <w:r w:rsidR="00AE3A9F" w:rsidRPr="00597643">
        <w:rPr>
          <w:rFonts w:hint="eastAsia"/>
          <w:sz w:val="20"/>
        </w:rPr>
        <w:t>to</w:t>
      </w:r>
      <w:r w:rsidR="00AE3A9F" w:rsidRPr="00597643">
        <w:rPr>
          <w:sz w:val="20"/>
        </w:rPr>
        <w:t xml:space="preserve"> </w:t>
      </w:r>
      <w:r w:rsidR="00AE3A9F" w:rsidRPr="00597643">
        <w:rPr>
          <w:rFonts w:hint="eastAsia"/>
          <w:sz w:val="20"/>
        </w:rPr>
        <w:t>support</w:t>
      </w:r>
      <w:r w:rsidR="00AE3A9F" w:rsidRPr="00597643">
        <w:rPr>
          <w:sz w:val="20"/>
        </w:rPr>
        <w:t xml:space="preserve"> </w:t>
      </w:r>
      <w:r w:rsidR="00AE3A9F" w:rsidRPr="00597643">
        <w:rPr>
          <w:rFonts w:hint="eastAsia"/>
          <w:sz w:val="20"/>
        </w:rPr>
        <w:t>UE</w:t>
      </w:r>
      <w:r w:rsidR="00AE3A9F" w:rsidRPr="00597643">
        <w:rPr>
          <w:sz w:val="20"/>
        </w:rPr>
        <w:t xml:space="preserve"> </w:t>
      </w:r>
      <w:r w:rsidR="00AE3A9F" w:rsidRPr="00597643">
        <w:rPr>
          <w:rFonts w:hint="eastAsia"/>
          <w:sz w:val="20"/>
        </w:rPr>
        <w:t>based</w:t>
      </w:r>
      <w:r w:rsidR="00AE3A9F" w:rsidRPr="00597643">
        <w:rPr>
          <w:sz w:val="20"/>
        </w:rPr>
        <w:t xml:space="preserve"> </w:t>
      </w:r>
      <w:r w:rsidR="00AE3A9F" w:rsidRPr="00597643">
        <w:rPr>
          <w:rFonts w:hint="eastAsia"/>
          <w:sz w:val="20"/>
        </w:rPr>
        <w:t>TA</w:t>
      </w:r>
      <w:r w:rsidR="00AE3A9F" w:rsidRPr="00597643">
        <w:rPr>
          <w:sz w:val="20"/>
        </w:rPr>
        <w:t xml:space="preserve"> measurement</w:t>
      </w:r>
      <w:r w:rsidR="00BD7410" w:rsidRPr="00597643">
        <w:rPr>
          <w:sz w:val="20"/>
        </w:rPr>
        <w:t xml:space="preserve"> </w:t>
      </w:r>
      <w:r w:rsidR="00BD7410" w:rsidRPr="00597643">
        <w:rPr>
          <w:rFonts w:hint="eastAsia"/>
          <w:sz w:val="20"/>
        </w:rPr>
        <w:t>for</w:t>
      </w:r>
      <w:r w:rsidR="00BD7410" w:rsidRPr="00597643">
        <w:rPr>
          <w:sz w:val="20"/>
        </w:rPr>
        <w:t xml:space="preserve"> </w:t>
      </w:r>
      <w:r w:rsidR="00BD7410" w:rsidRPr="00597643">
        <w:rPr>
          <w:rFonts w:hint="eastAsia"/>
          <w:sz w:val="20"/>
        </w:rPr>
        <w:t>inter</w:t>
      </w:r>
      <w:r w:rsidR="00BD7410" w:rsidRPr="00597643">
        <w:rPr>
          <w:sz w:val="20"/>
        </w:rPr>
        <w:t>-</w:t>
      </w:r>
      <w:r w:rsidR="00BD7410" w:rsidRPr="00597643">
        <w:rPr>
          <w:rFonts w:hint="eastAsia"/>
          <w:sz w:val="20"/>
        </w:rPr>
        <w:t>CU</w:t>
      </w:r>
      <w:r w:rsidR="00BD7410" w:rsidRPr="00597643">
        <w:rPr>
          <w:sz w:val="20"/>
        </w:rPr>
        <w:t xml:space="preserve"> </w:t>
      </w:r>
      <w:r w:rsidR="00BD7410" w:rsidRPr="00597643">
        <w:rPr>
          <w:rFonts w:hint="eastAsia"/>
          <w:sz w:val="20"/>
        </w:rPr>
        <w:t>cases</w:t>
      </w:r>
      <w:r w:rsidR="00AE3A9F" w:rsidRPr="00597643">
        <w:rPr>
          <w:sz w:val="20"/>
        </w:rPr>
        <w:t xml:space="preserve"> has been discussed.</w:t>
      </w:r>
      <w:r w:rsidR="00BD7410" w:rsidRPr="00597643">
        <w:rPr>
          <w:sz w:val="20"/>
        </w:rPr>
        <w:t xml:space="preserve"> </w:t>
      </w:r>
      <w:r w:rsidR="00AE3A9F" w:rsidRPr="00597643">
        <w:rPr>
          <w:sz w:val="20"/>
        </w:rPr>
        <w:t xml:space="preserve">To support UE based TA measurement may need to meet some synchronization requirement. Although, RAN4 already defined UE requirement for UE based TA measurement for intra-CU LTM, whether the same </w:t>
      </w:r>
      <w:r w:rsidR="0010322E" w:rsidRPr="00597643">
        <w:rPr>
          <w:sz w:val="20"/>
        </w:rPr>
        <w:t xml:space="preserve">requirements are </w:t>
      </w:r>
      <w:r w:rsidR="00AE3A9F" w:rsidRPr="00597643">
        <w:rPr>
          <w:sz w:val="20"/>
        </w:rPr>
        <w:t>applied for Rel-19 inter-CU LTM need</w:t>
      </w:r>
      <w:r w:rsidR="0010322E" w:rsidRPr="00597643">
        <w:rPr>
          <w:sz w:val="20"/>
        </w:rPr>
        <w:t xml:space="preserve">s to be </w:t>
      </w:r>
      <w:r w:rsidR="0010322E" w:rsidRPr="00597643">
        <w:rPr>
          <w:rFonts w:hint="eastAsia"/>
          <w:sz w:val="20"/>
        </w:rPr>
        <w:t>co</w:t>
      </w:r>
      <w:r w:rsidR="0010322E" w:rsidRPr="00597643">
        <w:rPr>
          <w:sz w:val="20"/>
        </w:rPr>
        <w:t>nfirmed by RAN4.</w:t>
      </w:r>
      <w:r w:rsidR="0010322E" w:rsidRPr="00597643">
        <w:rPr>
          <w:rFonts w:hint="eastAsia"/>
          <w:sz w:val="20"/>
        </w:rPr>
        <w:t xml:space="preserve"> </w:t>
      </w:r>
      <w:r w:rsidR="00BD7410" w:rsidRPr="00597643">
        <w:rPr>
          <w:rFonts w:hint="eastAsia"/>
          <w:sz w:val="20"/>
        </w:rPr>
        <w:t>And</w:t>
      </w:r>
      <w:r w:rsidR="00BD7410" w:rsidRPr="00597643">
        <w:rPr>
          <w:sz w:val="20"/>
        </w:rPr>
        <w:t xml:space="preserve"> </w:t>
      </w:r>
      <w:r w:rsidR="00875F86" w:rsidRPr="00597643">
        <w:rPr>
          <w:sz w:val="20"/>
        </w:rPr>
        <w:t>f</w:t>
      </w:r>
      <w:r w:rsidR="0010322E" w:rsidRPr="00597643">
        <w:rPr>
          <w:sz w:val="20"/>
        </w:rPr>
        <w:t>rom RAN2 perspective</w:t>
      </w:r>
      <w:r w:rsidR="0010322E" w:rsidRPr="00597643">
        <w:rPr>
          <w:rFonts w:hint="eastAsia"/>
          <w:sz w:val="20"/>
        </w:rPr>
        <w:t>,</w:t>
      </w:r>
      <w:r w:rsidR="0010322E" w:rsidRPr="00597643">
        <w:rPr>
          <w:sz w:val="20"/>
        </w:rPr>
        <w:t xml:space="preserve"> supporting UE based TA measurement is beneficial for inter-CU LTM, which can reduce</w:t>
      </w:r>
      <w:r w:rsidR="009C10F7" w:rsidRPr="00597643">
        <w:rPr>
          <w:sz w:val="20"/>
        </w:rPr>
        <w:t xml:space="preserve"> the cell switch</w:t>
      </w:r>
      <w:r w:rsidR="0010322E" w:rsidRPr="00597643">
        <w:rPr>
          <w:sz w:val="20"/>
        </w:rPr>
        <w:t xml:space="preserve"> interruption </w:t>
      </w:r>
      <w:r w:rsidR="009C10F7" w:rsidRPr="00597643">
        <w:rPr>
          <w:sz w:val="20"/>
        </w:rPr>
        <w:t>when the UE doesn’t perform early TA acquisition. Hence, from RAN2 perspective</w:t>
      </w:r>
      <w:r w:rsidR="009C10F7" w:rsidRPr="00597643">
        <w:rPr>
          <w:rFonts w:hint="eastAsia"/>
          <w:sz w:val="20"/>
        </w:rPr>
        <w:t>,</w:t>
      </w:r>
      <w:r w:rsidR="009C10F7" w:rsidRPr="00597643">
        <w:rPr>
          <w:sz w:val="20"/>
        </w:rPr>
        <w:t xml:space="preserve"> UE-based TA measurement for inter-CU LTM </w:t>
      </w:r>
      <w:r w:rsidR="00BD7410" w:rsidRPr="00597643">
        <w:rPr>
          <w:rFonts w:hint="eastAsia"/>
          <w:sz w:val="20"/>
        </w:rPr>
        <w:t>could</w:t>
      </w:r>
      <w:r w:rsidR="009C10F7" w:rsidRPr="00597643">
        <w:rPr>
          <w:sz w:val="20"/>
        </w:rPr>
        <w:t xml:space="preserve"> be considered, but it should be finally decided by RAN4.</w:t>
      </w:r>
    </w:p>
    <w:p w14:paraId="7C4A3A8E" w14:textId="7E395981" w:rsidR="00BD7410" w:rsidRPr="00597643" w:rsidRDefault="00BD7410" w:rsidP="00405054">
      <w:pPr>
        <w:spacing w:before="120"/>
        <w:rPr>
          <w:b/>
          <w:bCs/>
          <w:sz w:val="20"/>
        </w:rPr>
      </w:pPr>
      <w:r w:rsidRPr="00597643">
        <w:rPr>
          <w:rFonts w:hint="eastAsia"/>
          <w:b/>
          <w:bCs/>
          <w:sz w:val="20"/>
        </w:rPr>
        <w:t>Proposal</w:t>
      </w:r>
      <w:r w:rsidRPr="00597643">
        <w:rPr>
          <w:b/>
          <w:bCs/>
          <w:sz w:val="20"/>
        </w:rPr>
        <w:t xml:space="preserve"> </w:t>
      </w:r>
      <w:r w:rsidR="00B54C5B" w:rsidRPr="00597643">
        <w:rPr>
          <w:b/>
          <w:bCs/>
          <w:sz w:val="20"/>
        </w:rPr>
        <w:t>1</w:t>
      </w:r>
      <w:r w:rsidRPr="00597643">
        <w:rPr>
          <w:b/>
          <w:bCs/>
          <w:sz w:val="20"/>
        </w:rPr>
        <w:t>: From RAN2 perspective, supporting UE-based TA measurement is beneficial for inter-CU LTM, but it should be finally decided by RAN4.</w:t>
      </w:r>
    </w:p>
    <w:p w14:paraId="792BAB1D" w14:textId="77777777" w:rsidR="00B54C5B" w:rsidRPr="00597643" w:rsidRDefault="00B54C5B" w:rsidP="00405054">
      <w:pPr>
        <w:spacing w:before="120"/>
        <w:rPr>
          <w:b/>
          <w:bCs/>
          <w:sz w:val="20"/>
        </w:rPr>
      </w:pPr>
    </w:p>
    <w:p w14:paraId="31708DCF" w14:textId="78A5C89A" w:rsidR="004D1FEF" w:rsidRPr="00597643" w:rsidRDefault="00435CD8" w:rsidP="004D1FEF">
      <w:pPr>
        <w:spacing w:before="120"/>
        <w:rPr>
          <w:bCs/>
          <w:sz w:val="20"/>
        </w:rPr>
      </w:pPr>
      <w:r w:rsidRPr="00597643">
        <w:rPr>
          <w:rFonts w:hint="eastAsia"/>
          <w:i/>
          <w:iCs/>
          <w:sz w:val="20"/>
          <w:u w:val="single"/>
        </w:rPr>
        <w:t>Inter</w:t>
      </w:r>
      <w:r w:rsidRPr="00597643">
        <w:rPr>
          <w:i/>
          <w:iCs/>
          <w:sz w:val="20"/>
          <w:u w:val="single"/>
        </w:rPr>
        <w:t>-</w:t>
      </w:r>
      <w:r w:rsidRPr="00597643">
        <w:rPr>
          <w:rFonts w:hint="eastAsia"/>
          <w:i/>
          <w:iCs/>
          <w:sz w:val="20"/>
          <w:u w:val="single"/>
        </w:rPr>
        <w:t>CU</w:t>
      </w:r>
      <w:r w:rsidRPr="00597643">
        <w:rPr>
          <w:i/>
          <w:iCs/>
          <w:sz w:val="20"/>
          <w:u w:val="single"/>
        </w:rPr>
        <w:t xml:space="preserve"> </w:t>
      </w:r>
      <w:r w:rsidRPr="00597643">
        <w:rPr>
          <w:rFonts w:hint="eastAsia"/>
          <w:i/>
          <w:iCs/>
          <w:sz w:val="20"/>
          <w:u w:val="single"/>
        </w:rPr>
        <w:t>LTM</w:t>
      </w:r>
      <w:r w:rsidRPr="00597643">
        <w:rPr>
          <w:i/>
          <w:iCs/>
          <w:sz w:val="20"/>
          <w:u w:val="single"/>
        </w:rPr>
        <w:t xml:space="preserve"> </w:t>
      </w:r>
      <w:r w:rsidRPr="00597643">
        <w:rPr>
          <w:rFonts w:hint="eastAsia"/>
          <w:i/>
          <w:iCs/>
          <w:sz w:val="20"/>
          <w:u w:val="single"/>
        </w:rPr>
        <w:t>for</w:t>
      </w:r>
      <w:r w:rsidRPr="00597643">
        <w:rPr>
          <w:i/>
          <w:iCs/>
          <w:sz w:val="20"/>
          <w:u w:val="single"/>
        </w:rPr>
        <w:t xml:space="preserve"> </w:t>
      </w:r>
      <w:r w:rsidRPr="00597643">
        <w:rPr>
          <w:rFonts w:hint="eastAsia"/>
          <w:i/>
          <w:iCs/>
          <w:sz w:val="20"/>
          <w:u w:val="single"/>
        </w:rPr>
        <w:t>failure</w:t>
      </w:r>
      <w:r w:rsidRPr="00597643">
        <w:rPr>
          <w:i/>
          <w:iCs/>
          <w:sz w:val="20"/>
          <w:u w:val="single"/>
        </w:rPr>
        <w:t xml:space="preserve"> </w:t>
      </w:r>
      <w:r w:rsidRPr="00597643">
        <w:rPr>
          <w:rFonts w:hint="eastAsia"/>
          <w:i/>
          <w:iCs/>
          <w:sz w:val="20"/>
          <w:u w:val="single"/>
        </w:rPr>
        <w:t>recovery</w:t>
      </w:r>
      <w:r w:rsidRPr="00597643">
        <w:rPr>
          <w:b/>
          <w:i/>
          <w:iCs/>
          <w:sz w:val="20"/>
          <w:u w:val="single"/>
        </w:rPr>
        <w:br/>
      </w:r>
      <w:r w:rsidR="004D1FEF" w:rsidRPr="00597643">
        <w:rPr>
          <w:bCs/>
          <w:sz w:val="20"/>
        </w:rPr>
        <w:t xml:space="preserve">The Rel-18 intra-CU LTM supports RLF and LTM cell switch failure recovery and when UE selects a suitable cell and </w:t>
      </w:r>
      <w:r w:rsidR="004D1FEF" w:rsidRPr="00597643">
        <w:rPr>
          <w:bCs/>
          <w:sz w:val="20"/>
        </w:rPr>
        <w:lastRenderedPageBreak/>
        <w:t>if the selected cell is an LTM candidate cell and if network configured the UE to try LTM after RLF or LTM cell switch failure, then the UE attempts RACH-based LTM execution once, otherwise re-establishment is performed.</w:t>
      </w:r>
    </w:p>
    <w:p w14:paraId="48A6052D" w14:textId="20862CCD" w:rsidR="004D1FEF" w:rsidRPr="00597643" w:rsidRDefault="004D1FEF" w:rsidP="004D1FEF">
      <w:pPr>
        <w:spacing w:before="120"/>
        <w:rPr>
          <w:bCs/>
          <w:sz w:val="20"/>
        </w:rPr>
      </w:pPr>
      <w:r w:rsidRPr="00597643">
        <w:rPr>
          <w:bCs/>
          <w:sz w:val="20"/>
        </w:rPr>
        <w:t xml:space="preserve">For Rel-18 intra-CU LTM, security keys are maintained upon an LTM cell switch. However, the key update is needed upon the inter-CU LTM cell switch. How to update the security key upon the execution of MAC CE triggered inter-CU LTM is still </w:t>
      </w:r>
      <w:r w:rsidR="005364AE">
        <w:rPr>
          <w:rFonts w:hint="eastAsia"/>
          <w:bCs/>
          <w:sz w:val="20"/>
        </w:rPr>
        <w:t>one</w:t>
      </w:r>
      <w:r w:rsidRPr="00597643">
        <w:rPr>
          <w:bCs/>
          <w:sz w:val="20"/>
        </w:rPr>
        <w:t xml:space="preserve"> open issue. For inter-CU LTM based failure recovery, it </w:t>
      </w:r>
      <w:r w:rsidR="005364AE" w:rsidRPr="005364AE">
        <w:rPr>
          <w:bCs/>
          <w:sz w:val="20"/>
        </w:rPr>
        <w:t>may also be necessary</w:t>
      </w:r>
      <w:r w:rsidRPr="00597643">
        <w:rPr>
          <w:bCs/>
          <w:sz w:val="20"/>
        </w:rPr>
        <w:t xml:space="preserve"> to update the security key. </w:t>
      </w:r>
    </w:p>
    <w:p w14:paraId="45FD0814" w14:textId="78C5BF8E" w:rsidR="004D1FEF" w:rsidRPr="00597643" w:rsidRDefault="004D1FEF" w:rsidP="004D1FEF">
      <w:pPr>
        <w:spacing w:before="120"/>
        <w:rPr>
          <w:bCs/>
          <w:sz w:val="20"/>
        </w:rPr>
      </w:pPr>
      <w:r w:rsidRPr="00597643">
        <w:rPr>
          <w:rFonts w:hint="eastAsia"/>
          <w:bCs/>
          <w:sz w:val="20"/>
        </w:rPr>
        <w:t>R</w:t>
      </w:r>
      <w:r w:rsidRPr="00597643">
        <w:rPr>
          <w:bCs/>
          <w:sz w:val="20"/>
        </w:rPr>
        <w:t>AN2 support</w:t>
      </w:r>
      <w:r w:rsidR="005364AE">
        <w:rPr>
          <w:rFonts w:hint="eastAsia"/>
          <w:bCs/>
          <w:sz w:val="20"/>
        </w:rPr>
        <w:t>s</w:t>
      </w:r>
      <w:r w:rsidRPr="00597643">
        <w:rPr>
          <w:bCs/>
          <w:sz w:val="20"/>
        </w:rPr>
        <w:t xml:space="preserve"> the configuration with </w:t>
      </w:r>
      <w:bookmarkStart w:id="2" w:name="OLE_LINK7"/>
      <w:r w:rsidR="0003120F">
        <w:rPr>
          <w:rFonts w:hint="eastAsia"/>
          <w:bCs/>
          <w:sz w:val="20"/>
        </w:rPr>
        <w:t>a</w:t>
      </w:r>
      <w:r w:rsidR="0003120F">
        <w:rPr>
          <w:bCs/>
          <w:sz w:val="20"/>
        </w:rPr>
        <w:t xml:space="preserve"> </w:t>
      </w:r>
      <w:r w:rsidRPr="00597643">
        <w:rPr>
          <w:bCs/>
          <w:sz w:val="20"/>
        </w:rPr>
        <w:t>mixture of intra-CU and inter-CU candidate LTM cells</w:t>
      </w:r>
      <w:bookmarkEnd w:id="2"/>
      <w:r w:rsidRPr="00597643">
        <w:rPr>
          <w:bCs/>
          <w:sz w:val="20"/>
        </w:rPr>
        <w:t xml:space="preserve">. </w:t>
      </w:r>
      <w:r w:rsidR="00C21602">
        <w:rPr>
          <w:rFonts w:hint="eastAsia"/>
          <w:bCs/>
          <w:sz w:val="20"/>
        </w:rPr>
        <w:t>In</w:t>
      </w:r>
      <w:r w:rsidR="00C21602">
        <w:rPr>
          <w:bCs/>
          <w:sz w:val="20"/>
        </w:rPr>
        <w:t xml:space="preserve"> </w:t>
      </w:r>
      <w:r w:rsidR="00C21602">
        <w:rPr>
          <w:rFonts w:hint="eastAsia"/>
          <w:bCs/>
          <w:sz w:val="20"/>
        </w:rPr>
        <w:t>this</w:t>
      </w:r>
      <w:r w:rsidR="00C21602">
        <w:rPr>
          <w:bCs/>
          <w:sz w:val="20"/>
        </w:rPr>
        <w:t xml:space="preserve"> </w:t>
      </w:r>
      <w:r w:rsidRPr="00597643">
        <w:rPr>
          <w:bCs/>
          <w:sz w:val="20"/>
        </w:rPr>
        <w:t xml:space="preserve">case, at least intra-CU LTM based recovery can be considered. RAN2 could postpone the discussion for inter-CU LTM based failure recovery and wait </w:t>
      </w:r>
      <w:r w:rsidRPr="00597643">
        <w:rPr>
          <w:rFonts w:hint="eastAsia"/>
          <w:bCs/>
          <w:sz w:val="20"/>
        </w:rPr>
        <w:t>for</w:t>
      </w:r>
      <w:r w:rsidRPr="00597643">
        <w:rPr>
          <w:bCs/>
          <w:sz w:val="20"/>
        </w:rPr>
        <w:t xml:space="preserve"> the progress of SA3 on the security issue.</w:t>
      </w:r>
    </w:p>
    <w:p w14:paraId="0FAC105E" w14:textId="4FE85F9B" w:rsidR="002179DD" w:rsidRPr="00597643" w:rsidRDefault="00435CD8" w:rsidP="00194579">
      <w:pPr>
        <w:rPr>
          <w:b/>
          <w:sz w:val="20"/>
        </w:rPr>
      </w:pPr>
      <w:r w:rsidRPr="00597643">
        <w:rPr>
          <w:rFonts w:hint="eastAsia"/>
          <w:b/>
          <w:sz w:val="20"/>
        </w:rPr>
        <w:t>Proposal</w:t>
      </w:r>
      <w:r w:rsidRPr="00597643">
        <w:rPr>
          <w:b/>
          <w:sz w:val="20"/>
        </w:rPr>
        <w:t xml:space="preserve"> </w:t>
      </w:r>
      <w:r w:rsidR="00580453">
        <w:rPr>
          <w:b/>
          <w:sz w:val="20"/>
        </w:rPr>
        <w:t>2</w:t>
      </w:r>
      <w:r w:rsidRPr="00597643">
        <w:rPr>
          <w:rFonts w:hint="eastAsia"/>
          <w:b/>
          <w:sz w:val="20"/>
        </w:rPr>
        <w:t>:</w:t>
      </w:r>
      <w:r w:rsidRPr="00597643">
        <w:rPr>
          <w:b/>
          <w:sz w:val="20"/>
        </w:rPr>
        <w:t xml:space="preserve"> </w:t>
      </w:r>
      <w:r w:rsidR="004D1FEF" w:rsidRPr="00597643">
        <w:rPr>
          <w:b/>
          <w:sz w:val="20"/>
        </w:rPr>
        <w:t>For the</w:t>
      </w:r>
      <w:r w:rsidR="002179DD" w:rsidRPr="00597643">
        <w:rPr>
          <w:b/>
          <w:sz w:val="20"/>
        </w:rPr>
        <w:t xml:space="preserve"> </w:t>
      </w:r>
      <w:r w:rsidR="002179DD" w:rsidRPr="00597643">
        <w:rPr>
          <w:rFonts w:hint="eastAsia"/>
          <w:b/>
          <w:sz w:val="20"/>
        </w:rPr>
        <w:t>LTM</w:t>
      </w:r>
      <w:r w:rsidR="002179DD" w:rsidRPr="00597643">
        <w:rPr>
          <w:b/>
          <w:sz w:val="20"/>
        </w:rPr>
        <w:t xml:space="preserve"> </w:t>
      </w:r>
      <w:r w:rsidR="002179DD" w:rsidRPr="00597643">
        <w:rPr>
          <w:rFonts w:hint="eastAsia"/>
          <w:b/>
          <w:sz w:val="20"/>
        </w:rPr>
        <w:t>configuration</w:t>
      </w:r>
      <w:r w:rsidR="002179DD" w:rsidRPr="00597643">
        <w:rPr>
          <w:b/>
          <w:sz w:val="20"/>
        </w:rPr>
        <w:t xml:space="preserve"> </w:t>
      </w:r>
      <w:r w:rsidR="002179DD" w:rsidRPr="00597643">
        <w:rPr>
          <w:rFonts w:hint="eastAsia"/>
          <w:b/>
          <w:sz w:val="20"/>
        </w:rPr>
        <w:t>with</w:t>
      </w:r>
      <w:r w:rsidR="002179DD" w:rsidRPr="00597643">
        <w:rPr>
          <w:b/>
          <w:sz w:val="20"/>
        </w:rPr>
        <w:t xml:space="preserve"> </w:t>
      </w:r>
      <w:r w:rsidR="0003120F">
        <w:rPr>
          <w:rFonts w:hint="eastAsia"/>
          <w:b/>
          <w:sz w:val="20"/>
        </w:rPr>
        <w:t>a</w:t>
      </w:r>
      <w:r w:rsidR="004D1FEF" w:rsidRPr="00597643">
        <w:rPr>
          <w:sz w:val="20"/>
        </w:rPr>
        <w:t xml:space="preserve"> </w:t>
      </w:r>
      <w:r w:rsidR="004D1FEF" w:rsidRPr="00597643">
        <w:rPr>
          <w:b/>
          <w:sz w:val="20"/>
        </w:rPr>
        <w:t>mixture of intra-CU and inter-CU candidate LTM cells</w:t>
      </w:r>
      <w:r w:rsidR="002179DD" w:rsidRPr="00597643">
        <w:rPr>
          <w:rFonts w:hint="eastAsia"/>
          <w:b/>
          <w:sz w:val="20"/>
        </w:rPr>
        <w:t>,</w:t>
      </w:r>
      <w:r w:rsidR="002179DD" w:rsidRPr="00597643">
        <w:rPr>
          <w:b/>
          <w:sz w:val="20"/>
        </w:rPr>
        <w:t xml:space="preserve"> a</w:t>
      </w:r>
      <w:r w:rsidRPr="00597643">
        <w:rPr>
          <w:b/>
          <w:sz w:val="20"/>
        </w:rPr>
        <w:t xml:space="preserve">t least </w:t>
      </w:r>
      <w:bookmarkStart w:id="3" w:name="OLE_LINK5"/>
      <w:bookmarkStart w:id="4" w:name="_Hlk177722088"/>
      <w:r w:rsidRPr="00597643">
        <w:rPr>
          <w:b/>
          <w:sz w:val="20"/>
        </w:rPr>
        <w:t>intra-CU LTM</w:t>
      </w:r>
      <w:bookmarkEnd w:id="3"/>
      <w:r w:rsidRPr="00597643">
        <w:rPr>
          <w:b/>
          <w:sz w:val="20"/>
        </w:rPr>
        <w:t xml:space="preserve"> based </w:t>
      </w:r>
      <w:r w:rsidR="0003120F" w:rsidRPr="0003120F">
        <w:rPr>
          <w:b/>
          <w:sz w:val="20"/>
        </w:rPr>
        <w:t xml:space="preserve">failure </w:t>
      </w:r>
      <w:r w:rsidRPr="00597643">
        <w:rPr>
          <w:b/>
          <w:sz w:val="20"/>
        </w:rPr>
        <w:t>recovery can be considered</w:t>
      </w:r>
      <w:bookmarkEnd w:id="4"/>
      <w:r w:rsidR="002179DD" w:rsidRPr="00597643">
        <w:rPr>
          <w:b/>
          <w:sz w:val="20"/>
        </w:rPr>
        <w:t>.</w:t>
      </w:r>
    </w:p>
    <w:p w14:paraId="1F1B64FE" w14:textId="20A8AFBA" w:rsidR="00435CD8" w:rsidRPr="00597643" w:rsidRDefault="002179DD" w:rsidP="00194579">
      <w:pPr>
        <w:rPr>
          <w:b/>
          <w:sz w:val="20"/>
        </w:rPr>
      </w:pPr>
      <w:r w:rsidRPr="00597643">
        <w:rPr>
          <w:b/>
          <w:sz w:val="20"/>
        </w:rPr>
        <w:t xml:space="preserve">Proposal </w:t>
      </w:r>
      <w:r w:rsidR="00580453">
        <w:rPr>
          <w:b/>
          <w:sz w:val="20"/>
        </w:rPr>
        <w:t>3</w:t>
      </w:r>
      <w:r w:rsidRPr="00597643">
        <w:rPr>
          <w:b/>
          <w:sz w:val="20"/>
        </w:rPr>
        <w:t>: W</w:t>
      </w:r>
      <w:r w:rsidR="00435CD8" w:rsidRPr="00597643">
        <w:rPr>
          <w:b/>
          <w:sz w:val="20"/>
        </w:rPr>
        <w:t>hether</w:t>
      </w:r>
      <w:r w:rsidRPr="00597643">
        <w:rPr>
          <w:b/>
          <w:sz w:val="20"/>
        </w:rPr>
        <w:t xml:space="preserve"> to support</w:t>
      </w:r>
      <w:r w:rsidR="00435CD8" w:rsidRPr="00597643">
        <w:rPr>
          <w:b/>
          <w:sz w:val="20"/>
        </w:rPr>
        <w:t xml:space="preserve"> the inter-CU LTM</w:t>
      </w:r>
      <w:r w:rsidRPr="00597643">
        <w:rPr>
          <w:b/>
          <w:sz w:val="20"/>
        </w:rPr>
        <w:t xml:space="preserve"> based failure</w:t>
      </w:r>
      <w:r w:rsidR="00435CD8" w:rsidRPr="00597643">
        <w:rPr>
          <w:b/>
          <w:sz w:val="20"/>
        </w:rPr>
        <w:t xml:space="preserve"> recovery can be</w:t>
      </w:r>
      <w:r w:rsidRPr="00597643">
        <w:rPr>
          <w:b/>
          <w:sz w:val="20"/>
        </w:rPr>
        <w:t xml:space="preserve"> discussed after rec</w:t>
      </w:r>
      <w:r w:rsidR="0041634E" w:rsidRPr="00597643">
        <w:rPr>
          <w:b/>
          <w:sz w:val="20"/>
        </w:rPr>
        <w:t>eiving SA3’s response</w:t>
      </w:r>
      <w:r w:rsidRPr="00597643">
        <w:rPr>
          <w:b/>
          <w:sz w:val="20"/>
        </w:rPr>
        <w:t xml:space="preserve"> on the security solution of inter-CU LTM</w:t>
      </w:r>
      <w:r w:rsidR="00435CD8" w:rsidRPr="00597643">
        <w:rPr>
          <w:b/>
          <w:sz w:val="20"/>
        </w:rPr>
        <w:t>.</w:t>
      </w:r>
    </w:p>
    <w:p w14:paraId="7D121977" w14:textId="77777777" w:rsidR="00435CD8" w:rsidRPr="00435CD8" w:rsidRDefault="00435CD8" w:rsidP="00194579">
      <w:pPr>
        <w:rPr>
          <w:b/>
          <w:szCs w:val="22"/>
        </w:rPr>
      </w:pPr>
    </w:p>
    <w:p w14:paraId="094D7C3F" w14:textId="03672D64" w:rsidR="001E5466" w:rsidRPr="001E5466" w:rsidRDefault="00346634" w:rsidP="001E5466">
      <w:pPr>
        <w:keepNext/>
        <w:numPr>
          <w:ilvl w:val="1"/>
          <w:numId w:val="5"/>
        </w:numPr>
        <w:tabs>
          <w:tab w:val="clear" w:pos="1002"/>
          <w:tab w:val="num" w:pos="576"/>
        </w:tabs>
        <w:spacing w:before="180" w:after="180" w:line="240" w:lineRule="auto"/>
        <w:ind w:left="0" w:firstLine="0"/>
        <w:jc w:val="left"/>
        <w:outlineLvl w:val="1"/>
        <w:rPr>
          <w:rFonts w:ascii="Arial" w:hAnsi="Arial"/>
          <w:sz w:val="32"/>
          <w:szCs w:val="32"/>
        </w:rPr>
      </w:pPr>
      <w:bookmarkStart w:id="5" w:name="_Hlk163208098"/>
      <w:r>
        <w:rPr>
          <w:rFonts w:ascii="Arial" w:hAnsi="Arial"/>
          <w:sz w:val="32"/>
          <w:szCs w:val="32"/>
        </w:rPr>
        <w:t xml:space="preserve">Inter-CU LTM </w:t>
      </w:r>
      <w:r w:rsidRPr="00BE1486">
        <w:rPr>
          <w:rFonts w:ascii="Arial" w:hAnsi="Arial"/>
          <w:sz w:val="32"/>
          <w:szCs w:val="32"/>
        </w:rPr>
        <w:t>when DC is configured</w:t>
      </w:r>
    </w:p>
    <w:bookmarkEnd w:id="5"/>
    <w:p w14:paraId="0108224E" w14:textId="058812C8" w:rsidR="006B7509" w:rsidRPr="00F54C5C" w:rsidRDefault="0061633D" w:rsidP="00346634">
      <w:pPr>
        <w:spacing w:before="120"/>
        <w:rPr>
          <w:sz w:val="20"/>
        </w:rPr>
      </w:pPr>
      <w:r w:rsidRPr="00F54C5C">
        <w:rPr>
          <w:rFonts w:hint="eastAsia"/>
          <w:sz w:val="20"/>
        </w:rPr>
        <w:t>In</w:t>
      </w:r>
      <w:r w:rsidRPr="00F54C5C">
        <w:rPr>
          <w:sz w:val="20"/>
        </w:rPr>
        <w:t xml:space="preserve"> </w:t>
      </w:r>
      <w:r w:rsidRPr="00F54C5C">
        <w:rPr>
          <w:rFonts w:hint="eastAsia"/>
          <w:sz w:val="20"/>
        </w:rPr>
        <w:t>the</w:t>
      </w:r>
      <w:r w:rsidRPr="00F54C5C">
        <w:rPr>
          <w:sz w:val="20"/>
        </w:rPr>
        <w:t xml:space="preserve"> </w:t>
      </w:r>
      <w:r w:rsidRPr="00F54C5C">
        <w:rPr>
          <w:rFonts w:hint="eastAsia"/>
          <w:sz w:val="20"/>
        </w:rPr>
        <w:t>WID,</w:t>
      </w:r>
      <w:r w:rsidRPr="00F54C5C">
        <w:rPr>
          <w:sz w:val="20"/>
        </w:rPr>
        <w:t xml:space="preserve"> </w:t>
      </w:r>
      <w:r w:rsidR="006C3C64" w:rsidRPr="00F54C5C">
        <w:rPr>
          <w:rFonts w:hint="eastAsia"/>
          <w:sz w:val="20"/>
        </w:rPr>
        <w:t>t</w:t>
      </w:r>
      <w:r w:rsidR="006C3C64" w:rsidRPr="00F54C5C">
        <w:rPr>
          <w:sz w:val="20"/>
        </w:rPr>
        <w:t xml:space="preserve">wo </w:t>
      </w:r>
      <w:r w:rsidR="006C3C64" w:rsidRPr="00F54C5C">
        <w:rPr>
          <w:rFonts w:eastAsia="等线"/>
          <w:bCs/>
          <w:sz w:val="20"/>
          <w:lang w:eastAsia="en-GB"/>
        </w:rPr>
        <w:t>secondary priority cases need to be discussed for the Inter-CU LTM when DC is configured, as show below:</w:t>
      </w:r>
    </w:p>
    <w:tbl>
      <w:tblPr>
        <w:tblStyle w:val="ac"/>
        <w:tblW w:w="0" w:type="auto"/>
        <w:tblLook w:val="04A0" w:firstRow="1" w:lastRow="0" w:firstColumn="1" w:lastColumn="0" w:noHBand="0" w:noVBand="1"/>
      </w:tblPr>
      <w:tblGrid>
        <w:gridCol w:w="9629"/>
      </w:tblGrid>
      <w:tr w:rsidR="006C3C64" w14:paraId="4B1671CD" w14:textId="77777777" w:rsidTr="006C3C64">
        <w:tc>
          <w:tcPr>
            <w:tcW w:w="9629" w:type="dxa"/>
          </w:tcPr>
          <w:p w14:paraId="3718B27F" w14:textId="77777777" w:rsidR="006C3C64" w:rsidRPr="0061633D" w:rsidRDefault="006C3C64" w:rsidP="005C5779">
            <w:pPr>
              <w:numPr>
                <w:ilvl w:val="1"/>
                <w:numId w:val="7"/>
              </w:numPr>
              <w:spacing w:after="0" w:line="240" w:lineRule="auto"/>
              <w:jc w:val="left"/>
              <w:rPr>
                <w:rFonts w:eastAsia="等线"/>
                <w:bCs/>
                <w:sz w:val="20"/>
                <w:lang w:eastAsia="en-GB"/>
              </w:rPr>
            </w:pPr>
            <w:r w:rsidRPr="0061633D">
              <w:rPr>
                <w:rFonts w:eastAsia="等线"/>
                <w:bCs/>
                <w:sz w:val="20"/>
                <w:lang w:eastAsia="en-GB"/>
              </w:rPr>
              <w:t>When DC is configured, inter-CU LTM can be configured either in MN or in SN but not both at the same time. For such cases:</w:t>
            </w:r>
          </w:p>
          <w:p w14:paraId="498470A0" w14:textId="77777777" w:rsidR="006C3C64" w:rsidRPr="0061633D" w:rsidRDefault="006C3C64" w:rsidP="005C5779">
            <w:pPr>
              <w:numPr>
                <w:ilvl w:val="2"/>
                <w:numId w:val="7"/>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SN and MN is unchanged</w:t>
            </w:r>
          </w:p>
          <w:p w14:paraId="6F0C6F4B" w14:textId="32C34AFF" w:rsidR="006C3C64" w:rsidRPr="006C3C64" w:rsidRDefault="006C3C64" w:rsidP="005C5779">
            <w:pPr>
              <w:numPr>
                <w:ilvl w:val="2"/>
                <w:numId w:val="7"/>
              </w:numPr>
              <w:spacing w:after="0" w:line="240" w:lineRule="auto"/>
              <w:jc w:val="left"/>
              <w:rPr>
                <w:rFonts w:eastAsia="等线"/>
                <w:bCs/>
                <w:sz w:val="20"/>
                <w:lang w:eastAsia="en-GB"/>
              </w:rPr>
            </w:pPr>
            <w:r w:rsidRPr="0061633D">
              <w:rPr>
                <w:rFonts w:eastAsia="等线"/>
                <w:bCs/>
                <w:sz w:val="20"/>
                <w:lang w:eastAsia="en-GB"/>
              </w:rPr>
              <w:t>As secondary priority, support the case where CU is acting as MN and SN is unchanged or SN is released</w:t>
            </w:r>
          </w:p>
        </w:tc>
      </w:tr>
    </w:tbl>
    <w:p w14:paraId="624CC333" w14:textId="50A8CFA8" w:rsidR="00CA71F0" w:rsidRPr="00FC0502" w:rsidRDefault="00CA71F0" w:rsidP="00CA71F0">
      <w:pPr>
        <w:spacing w:before="120"/>
        <w:rPr>
          <w:sz w:val="20"/>
        </w:rPr>
      </w:pPr>
      <w:r w:rsidRPr="00F54C5C">
        <w:rPr>
          <w:rFonts w:hint="eastAsia"/>
          <w:sz w:val="20"/>
        </w:rPr>
        <w:t>In</w:t>
      </w:r>
      <w:r w:rsidRPr="00F54C5C">
        <w:rPr>
          <w:sz w:val="20"/>
        </w:rPr>
        <w:t xml:space="preserve"> </w:t>
      </w:r>
      <w:r>
        <w:rPr>
          <w:sz w:val="20"/>
        </w:rPr>
        <w:t>the RAN2#127 meeting</w:t>
      </w:r>
      <w:r w:rsidRPr="00F54C5C">
        <w:rPr>
          <w:rFonts w:hint="eastAsia"/>
          <w:sz w:val="20"/>
        </w:rPr>
        <w:t>,</w:t>
      </w:r>
      <w:r w:rsidRPr="00F54C5C">
        <w:rPr>
          <w:sz w:val="20"/>
        </w:rPr>
        <w:t xml:space="preserve"> </w:t>
      </w:r>
      <w:r>
        <w:rPr>
          <w:sz w:val="20"/>
        </w:rPr>
        <w:t xml:space="preserve">RAN2 has discussed above </w:t>
      </w:r>
      <w:r w:rsidRPr="00F54C5C">
        <w:rPr>
          <w:rFonts w:hint="eastAsia"/>
          <w:sz w:val="20"/>
        </w:rPr>
        <w:t>t</w:t>
      </w:r>
      <w:r w:rsidRPr="00F54C5C">
        <w:rPr>
          <w:sz w:val="20"/>
        </w:rPr>
        <w:t xml:space="preserve">wo </w:t>
      </w:r>
      <w:r w:rsidRPr="00F54C5C">
        <w:rPr>
          <w:rFonts w:eastAsia="等线"/>
          <w:bCs/>
          <w:sz w:val="20"/>
          <w:lang w:eastAsia="en-GB"/>
        </w:rPr>
        <w:t>secondary cases</w:t>
      </w:r>
      <w:r w:rsidR="00FC0502">
        <w:rPr>
          <w:rFonts w:eastAsia="等线"/>
          <w:bCs/>
          <w:sz w:val="20"/>
          <w:lang w:eastAsia="en-GB"/>
        </w:rPr>
        <w:t xml:space="preserve"> and reached the following agreements</w:t>
      </w:r>
      <w:r w:rsidRPr="00F54C5C">
        <w:rPr>
          <w:rFonts w:eastAsia="等线"/>
          <w:bCs/>
          <w:sz w:val="20"/>
          <w:lang w:eastAsia="en-GB"/>
        </w:rPr>
        <w:t>:</w:t>
      </w:r>
    </w:p>
    <w:tbl>
      <w:tblPr>
        <w:tblStyle w:val="ac"/>
        <w:tblW w:w="0" w:type="auto"/>
        <w:tblLook w:val="04A0" w:firstRow="1" w:lastRow="0" w:firstColumn="1" w:lastColumn="0" w:noHBand="0" w:noVBand="1"/>
      </w:tblPr>
      <w:tblGrid>
        <w:gridCol w:w="9629"/>
      </w:tblGrid>
      <w:tr w:rsidR="00CA71F0" w14:paraId="22993FFD" w14:textId="77777777" w:rsidTr="00955402">
        <w:tc>
          <w:tcPr>
            <w:tcW w:w="9629" w:type="dxa"/>
          </w:tcPr>
          <w:p w14:paraId="0372C023" w14:textId="77777777" w:rsidR="00CA71F0" w:rsidRPr="006F6112" w:rsidRDefault="00CA71F0" w:rsidP="00955402">
            <w:pPr>
              <w:spacing w:before="120"/>
              <w:rPr>
                <w:rFonts w:eastAsia="等线"/>
                <w:b/>
                <w:sz w:val="20"/>
              </w:rPr>
            </w:pPr>
            <w:r w:rsidRPr="006F6112">
              <w:rPr>
                <w:rFonts w:eastAsia="等线"/>
                <w:b/>
                <w:sz w:val="20"/>
              </w:rPr>
              <w:t>Inter-CU SCG LTM:</w:t>
            </w:r>
          </w:p>
          <w:p w14:paraId="6441AA8C" w14:textId="77777777" w:rsidR="00CA71F0" w:rsidRPr="00F1415F" w:rsidRDefault="00CA71F0" w:rsidP="00955402">
            <w:pPr>
              <w:spacing w:before="120"/>
              <w:rPr>
                <w:rFonts w:eastAsia="等线"/>
                <w:bCs/>
                <w:sz w:val="20"/>
              </w:rPr>
            </w:pPr>
            <w:r w:rsidRPr="00F1415F">
              <w:rPr>
                <w:rFonts w:eastAsia="等线"/>
                <w:bCs/>
                <w:sz w:val="20"/>
              </w:rPr>
              <w:t>10.  Inter-CU SCG LTM preparation can be initiated by source SN.</w:t>
            </w:r>
          </w:p>
          <w:p w14:paraId="4638A0AA" w14:textId="77777777" w:rsidR="00CA71F0" w:rsidRPr="00F1415F" w:rsidRDefault="00CA71F0" w:rsidP="00955402">
            <w:pPr>
              <w:spacing w:before="120"/>
              <w:rPr>
                <w:rFonts w:eastAsia="等线"/>
                <w:bCs/>
                <w:sz w:val="20"/>
              </w:rPr>
            </w:pPr>
            <w:r w:rsidRPr="00F1415F">
              <w:rPr>
                <w:rFonts w:eastAsia="等线"/>
                <w:bCs/>
                <w:sz w:val="20"/>
              </w:rPr>
              <w:t>11.  The inter-CU SCG LTM configuration, SN generates SCG part configuration, MN includes it into its MN RRC configuration message.</w:t>
            </w:r>
          </w:p>
          <w:p w14:paraId="05787181" w14:textId="77777777" w:rsidR="00CA71F0" w:rsidRPr="00F1415F" w:rsidRDefault="00CA71F0" w:rsidP="00955402">
            <w:pPr>
              <w:spacing w:before="120"/>
              <w:rPr>
                <w:rFonts w:eastAsia="等线"/>
                <w:bCs/>
                <w:sz w:val="20"/>
              </w:rPr>
            </w:pPr>
            <w:r w:rsidRPr="00F1415F">
              <w:rPr>
                <w:rFonts w:eastAsia="等线"/>
                <w:bCs/>
                <w:sz w:val="20"/>
              </w:rPr>
              <w:t>12.  For inter-CU SCG LTM, the LTM cell switch command MAC CE is sent by source SN.</w:t>
            </w:r>
          </w:p>
          <w:p w14:paraId="78A709DF" w14:textId="77777777" w:rsidR="00CA71F0" w:rsidRPr="00F1415F" w:rsidRDefault="00CA71F0" w:rsidP="00955402">
            <w:pPr>
              <w:spacing w:before="120"/>
              <w:rPr>
                <w:rFonts w:eastAsia="等线"/>
                <w:bCs/>
                <w:sz w:val="20"/>
              </w:rPr>
            </w:pPr>
            <w:r w:rsidRPr="00F1415F">
              <w:rPr>
                <w:rFonts w:eastAsia="等线"/>
                <w:bCs/>
                <w:sz w:val="20"/>
              </w:rPr>
              <w:t>13.  RAN2 understands for the security key update of inter-CU SCG LTM, SCPAC security key update mechanism is taken as baseline. We will send LS to SA3 to ask them to take it into account for their works.</w:t>
            </w:r>
          </w:p>
          <w:p w14:paraId="4320FE57" w14:textId="77777777" w:rsidR="00CA71F0" w:rsidRDefault="00CA71F0" w:rsidP="00955402">
            <w:pPr>
              <w:spacing w:before="120"/>
              <w:rPr>
                <w:rFonts w:eastAsia="等线"/>
                <w:bCs/>
                <w:sz w:val="20"/>
              </w:rPr>
            </w:pPr>
            <w:r w:rsidRPr="00F1415F">
              <w:rPr>
                <w:rFonts w:eastAsia="等线"/>
                <w:bCs/>
                <w:sz w:val="20"/>
              </w:rPr>
              <w:t>14.  Only SN-initiated inter-SN LTM (including LTM configuration, early DL/UL synch and LTM execution) is supported in Rel-19.</w:t>
            </w:r>
          </w:p>
          <w:p w14:paraId="4829DE1F" w14:textId="77777777" w:rsidR="00CA71F0" w:rsidRPr="00CA71F0" w:rsidRDefault="00CA71F0" w:rsidP="00CA71F0">
            <w:pPr>
              <w:spacing w:before="120"/>
              <w:rPr>
                <w:rFonts w:eastAsia="等线"/>
                <w:b/>
                <w:sz w:val="20"/>
              </w:rPr>
            </w:pPr>
            <w:r w:rsidRPr="00CA71F0">
              <w:rPr>
                <w:rFonts w:eastAsia="等线"/>
                <w:b/>
                <w:sz w:val="20"/>
              </w:rPr>
              <w:t>Inter-CU MCG LTM:</w:t>
            </w:r>
          </w:p>
          <w:p w14:paraId="093B38BC" w14:textId="77777777" w:rsidR="00CA71F0" w:rsidRPr="00CA71F0" w:rsidRDefault="00CA71F0" w:rsidP="00CA71F0">
            <w:pPr>
              <w:spacing w:before="120"/>
              <w:rPr>
                <w:rFonts w:eastAsia="等线"/>
                <w:bCs/>
                <w:sz w:val="20"/>
              </w:rPr>
            </w:pPr>
            <w:r w:rsidRPr="00CA71F0">
              <w:rPr>
                <w:rFonts w:eastAsia="等线"/>
                <w:bCs/>
                <w:sz w:val="20"/>
              </w:rPr>
              <w:t>15.  SCG configuration can be changed in inter-CU MN and leave how to handle SCG part up to NW implementation (</w:t>
            </w:r>
            <w:proofErr w:type="gramStart"/>
            <w:r w:rsidRPr="00CA71F0">
              <w:rPr>
                <w:rFonts w:eastAsia="等线"/>
                <w:bCs/>
                <w:sz w:val="20"/>
              </w:rPr>
              <w:t>e.g.</w:t>
            </w:r>
            <w:proofErr w:type="gramEnd"/>
            <w:r w:rsidRPr="00CA71F0">
              <w:rPr>
                <w:rFonts w:eastAsia="等线"/>
                <w:bCs/>
                <w:sz w:val="20"/>
              </w:rPr>
              <w:t xml:space="preserve"> release or reconfiguration).</w:t>
            </w:r>
          </w:p>
          <w:p w14:paraId="3FFC463C" w14:textId="77777777" w:rsidR="00CA71F0" w:rsidRPr="00CA71F0" w:rsidRDefault="00CA71F0" w:rsidP="00CA71F0">
            <w:pPr>
              <w:spacing w:before="120"/>
              <w:rPr>
                <w:rFonts w:eastAsia="等线"/>
                <w:bCs/>
                <w:sz w:val="20"/>
              </w:rPr>
            </w:pPr>
            <w:r w:rsidRPr="00CA71F0">
              <w:rPr>
                <w:rFonts w:eastAsia="等线"/>
                <w:bCs/>
                <w:sz w:val="20"/>
              </w:rPr>
              <w:t>16.  Upon execution of inter-CU MN LTM with DC, the UE is required to perform refresh of security key, re-establishment of RLC and PDCP, and MAC reset at both MN and SN side (</w:t>
            </w:r>
            <w:proofErr w:type="gramStart"/>
            <w:r w:rsidRPr="00CA71F0">
              <w:rPr>
                <w:rFonts w:eastAsia="等线"/>
                <w:bCs/>
                <w:sz w:val="20"/>
              </w:rPr>
              <w:t>i.e.</w:t>
            </w:r>
            <w:proofErr w:type="gramEnd"/>
            <w:r w:rsidRPr="00CA71F0">
              <w:rPr>
                <w:rFonts w:eastAsia="等线"/>
                <w:bCs/>
                <w:sz w:val="20"/>
              </w:rPr>
              <w:t xml:space="preserve"> Rel-15 principle is applied).</w:t>
            </w:r>
          </w:p>
          <w:p w14:paraId="3B32B011" w14:textId="4C1F3FA4" w:rsidR="00CA71F0" w:rsidRDefault="00CA71F0" w:rsidP="00CA71F0">
            <w:pPr>
              <w:spacing w:before="120"/>
              <w:rPr>
                <w:rFonts w:eastAsia="等线"/>
                <w:b/>
                <w:sz w:val="20"/>
              </w:rPr>
            </w:pPr>
            <w:r w:rsidRPr="00CA71F0">
              <w:rPr>
                <w:rFonts w:eastAsia="等线"/>
                <w:bCs/>
                <w:sz w:val="20"/>
              </w:rPr>
              <w:t>17.  For the SN key update in inter-CU MN LTM with DC, the UE applies legacy R15 RRC reconfiguration with sync procedure.</w:t>
            </w:r>
          </w:p>
        </w:tc>
      </w:tr>
    </w:tbl>
    <w:p w14:paraId="747B0E1D" w14:textId="77777777" w:rsidR="00CA71F0" w:rsidRDefault="00CA71F0" w:rsidP="00CA71F0"/>
    <w:p w14:paraId="3CB1132D" w14:textId="08684E20" w:rsidR="00F1415F" w:rsidRPr="003424B4" w:rsidRDefault="006C3C64" w:rsidP="00510437">
      <w:pPr>
        <w:pStyle w:val="3"/>
      </w:pPr>
      <w:r w:rsidRPr="001876CB">
        <w:lastRenderedPageBreak/>
        <w:t>Inter-CU LTM where CU is acting as SN and MN is unchanged</w:t>
      </w:r>
    </w:p>
    <w:p w14:paraId="391B7697" w14:textId="5691D2A9" w:rsidR="00597643" w:rsidRPr="00DE2BC8" w:rsidRDefault="00597643" w:rsidP="00724838">
      <w:pPr>
        <w:spacing w:before="120"/>
        <w:rPr>
          <w:rFonts w:eastAsia="等线"/>
          <w:b/>
          <w:i/>
          <w:iCs/>
          <w:sz w:val="20"/>
          <w:u w:val="single"/>
        </w:rPr>
      </w:pPr>
      <w:r w:rsidRPr="00DE2BC8">
        <w:rPr>
          <w:rFonts w:eastAsia="等线"/>
          <w:b/>
          <w:i/>
          <w:iCs/>
          <w:sz w:val="20"/>
          <w:u w:val="single"/>
        </w:rPr>
        <w:t>The signalling flows of inter-CU SCG LTM without MN change</w:t>
      </w:r>
    </w:p>
    <w:p w14:paraId="080C2805" w14:textId="3CB84F53" w:rsidR="00584E9D" w:rsidRDefault="00597643" w:rsidP="00584E9D">
      <w:pPr>
        <w:spacing w:before="120"/>
        <w:rPr>
          <w:rFonts w:eastAsia="等线"/>
          <w:bCs/>
          <w:sz w:val="20"/>
        </w:rPr>
      </w:pPr>
      <w:r>
        <w:rPr>
          <w:rFonts w:eastAsia="等线"/>
          <w:bCs/>
          <w:sz w:val="20"/>
        </w:rPr>
        <w:t>According to the above agreements</w:t>
      </w:r>
      <w:r>
        <w:rPr>
          <w:rFonts w:eastAsia="等线" w:hint="eastAsia"/>
          <w:bCs/>
          <w:sz w:val="20"/>
        </w:rPr>
        <w:t>,</w:t>
      </w:r>
      <w:r>
        <w:rPr>
          <w:rFonts w:eastAsia="等线"/>
          <w:bCs/>
          <w:sz w:val="20"/>
        </w:rPr>
        <w:t xml:space="preserve"> o</w:t>
      </w:r>
      <w:r w:rsidRPr="00F1415F">
        <w:rPr>
          <w:rFonts w:eastAsia="等线"/>
          <w:bCs/>
          <w:sz w:val="20"/>
        </w:rPr>
        <w:t>nly SN-initiated inter-SN LTM is supported in Rel-19.</w:t>
      </w:r>
      <w:r>
        <w:rPr>
          <w:rFonts w:eastAsia="等线"/>
          <w:bCs/>
          <w:sz w:val="20"/>
        </w:rPr>
        <w:t xml:space="preserve"> </w:t>
      </w:r>
      <w:r w:rsidRPr="00541F67">
        <w:rPr>
          <w:rFonts w:eastAsia="等线"/>
          <w:bCs/>
          <w:sz w:val="20"/>
        </w:rPr>
        <w:t>For</w:t>
      </w:r>
      <w:r w:rsidRPr="00DA76F8">
        <w:rPr>
          <w:rFonts w:eastAsia="等线"/>
          <w:bCs/>
          <w:sz w:val="20"/>
        </w:rPr>
        <w:t xml:space="preserve"> </w:t>
      </w:r>
      <w:r w:rsidRPr="00F1415F">
        <w:rPr>
          <w:rFonts w:eastAsia="等线"/>
          <w:bCs/>
          <w:sz w:val="20"/>
        </w:rPr>
        <w:t>SN-initiated inter-SN</w:t>
      </w:r>
      <w:r w:rsidR="00584E9D">
        <w:rPr>
          <w:rFonts w:eastAsia="等线"/>
          <w:bCs/>
          <w:sz w:val="20"/>
        </w:rPr>
        <w:t xml:space="preserve"> </w:t>
      </w:r>
      <w:r w:rsidRPr="00541F67">
        <w:rPr>
          <w:rFonts w:eastAsia="等线"/>
          <w:bCs/>
          <w:sz w:val="20"/>
        </w:rPr>
        <w:t xml:space="preserve">LTM, more than one candidate </w:t>
      </w:r>
      <w:r>
        <w:rPr>
          <w:rFonts w:eastAsia="等线"/>
          <w:bCs/>
          <w:sz w:val="20"/>
        </w:rPr>
        <w:t>SN</w:t>
      </w:r>
      <w:r w:rsidRPr="00541F67">
        <w:rPr>
          <w:rFonts w:eastAsia="等线"/>
          <w:bCs/>
          <w:sz w:val="20"/>
        </w:rPr>
        <w:t>s</w:t>
      </w:r>
      <w:r>
        <w:rPr>
          <w:rFonts w:eastAsia="等线"/>
          <w:bCs/>
          <w:sz w:val="20"/>
        </w:rPr>
        <w:t xml:space="preserve"> </w:t>
      </w:r>
      <w:r>
        <w:rPr>
          <w:rFonts w:eastAsia="等线" w:hint="eastAsia"/>
          <w:bCs/>
          <w:sz w:val="20"/>
        </w:rPr>
        <w:t>and</w:t>
      </w:r>
      <w:r>
        <w:rPr>
          <w:rFonts w:eastAsia="等线"/>
          <w:bCs/>
          <w:sz w:val="20"/>
        </w:rPr>
        <w:t xml:space="preserve"> </w:t>
      </w:r>
      <w:r>
        <w:rPr>
          <w:rFonts w:eastAsia="等线" w:hint="eastAsia"/>
          <w:bCs/>
          <w:sz w:val="20"/>
        </w:rPr>
        <w:t>MN</w:t>
      </w:r>
      <w:r w:rsidRPr="00541F67">
        <w:rPr>
          <w:rFonts w:eastAsia="等线"/>
          <w:bCs/>
          <w:sz w:val="20"/>
        </w:rPr>
        <w:t xml:space="preserve"> will </w:t>
      </w:r>
      <w:r w:rsidR="00F520CD">
        <w:rPr>
          <w:rFonts w:eastAsia="等线"/>
          <w:bCs/>
          <w:sz w:val="20"/>
        </w:rPr>
        <w:t xml:space="preserve">be </w:t>
      </w:r>
      <w:r w:rsidRPr="00541F67">
        <w:rPr>
          <w:rFonts w:eastAsia="等线"/>
          <w:bCs/>
          <w:sz w:val="20"/>
        </w:rPr>
        <w:t>involve</w:t>
      </w:r>
      <w:r w:rsidR="00F520CD">
        <w:rPr>
          <w:rFonts w:eastAsia="等线"/>
          <w:bCs/>
          <w:sz w:val="20"/>
        </w:rPr>
        <w:t>d</w:t>
      </w:r>
      <w:r w:rsidRPr="00541F67">
        <w:rPr>
          <w:rFonts w:eastAsia="等线"/>
          <w:bCs/>
          <w:sz w:val="20"/>
        </w:rPr>
        <w:t xml:space="preserve"> in the mobility flow.</w:t>
      </w:r>
      <w:r>
        <w:rPr>
          <w:rFonts w:eastAsia="等线"/>
          <w:bCs/>
          <w:sz w:val="20"/>
        </w:rPr>
        <w:t xml:space="preserve"> </w:t>
      </w:r>
      <w:r w:rsidR="00584E9D">
        <w:rPr>
          <w:rFonts w:eastAsia="等线"/>
          <w:bCs/>
          <w:sz w:val="20"/>
        </w:rPr>
        <w:t>As described in the WID “</w:t>
      </w:r>
      <w:r w:rsidR="00584E9D" w:rsidRPr="00597643">
        <w:rPr>
          <w:rFonts w:eastAsia="等线"/>
          <w:bCs/>
          <w:sz w:val="20"/>
        </w:rPr>
        <w:t>Specify support for subsequent LTM mobility procedures aiming to avoid RRC configuration between cell switches as per Rel-18 LTM</w:t>
      </w:r>
      <w:r w:rsidR="00584E9D">
        <w:rPr>
          <w:rFonts w:eastAsia="等线"/>
          <w:bCs/>
          <w:sz w:val="20"/>
        </w:rPr>
        <w:t xml:space="preserve">”, </w:t>
      </w:r>
      <w:r w:rsidR="00584E9D" w:rsidRPr="00724838">
        <w:rPr>
          <w:rFonts w:eastAsia="等线"/>
          <w:bCs/>
          <w:sz w:val="20"/>
        </w:rPr>
        <w:t>subsequent</w:t>
      </w:r>
      <w:r w:rsidR="00584E9D">
        <w:rPr>
          <w:rFonts w:eastAsia="等线"/>
          <w:bCs/>
          <w:sz w:val="20"/>
        </w:rPr>
        <w:t xml:space="preserve"> inter-SN</w:t>
      </w:r>
      <w:r w:rsidR="00584E9D" w:rsidRPr="00724838">
        <w:rPr>
          <w:rFonts w:eastAsia="等线"/>
          <w:bCs/>
          <w:sz w:val="20"/>
        </w:rPr>
        <w:t xml:space="preserve"> LTM shall be supported</w:t>
      </w:r>
      <w:r w:rsidR="00584E9D">
        <w:rPr>
          <w:rFonts w:eastAsia="等线"/>
          <w:bCs/>
          <w:sz w:val="20"/>
        </w:rPr>
        <w:t xml:space="preserve">. </w:t>
      </w:r>
    </w:p>
    <w:p w14:paraId="79B8A261" w14:textId="239F5FBE" w:rsidR="00B903EC" w:rsidRDefault="00584E9D" w:rsidP="00584E9D">
      <w:pPr>
        <w:spacing w:before="120"/>
        <w:rPr>
          <w:rFonts w:eastAsia="等线"/>
          <w:bCs/>
          <w:sz w:val="20"/>
        </w:rPr>
      </w:pPr>
      <w:r>
        <w:rPr>
          <w:rFonts w:eastAsia="等线" w:hint="eastAsia"/>
          <w:bCs/>
          <w:sz w:val="20"/>
        </w:rPr>
        <w:t>In</w:t>
      </w:r>
      <w:r>
        <w:rPr>
          <w:rFonts w:eastAsia="等线"/>
          <w:bCs/>
          <w:sz w:val="20"/>
        </w:rPr>
        <w:t xml:space="preserve"> </w:t>
      </w:r>
      <w:r>
        <w:rPr>
          <w:rFonts w:eastAsia="等线" w:hint="eastAsia"/>
          <w:bCs/>
          <w:sz w:val="20"/>
        </w:rPr>
        <w:t>Rel</w:t>
      </w:r>
      <w:r>
        <w:rPr>
          <w:rFonts w:eastAsia="等线"/>
          <w:bCs/>
          <w:sz w:val="20"/>
        </w:rPr>
        <w:t xml:space="preserve">-18 </w:t>
      </w:r>
      <w:r w:rsidR="0003120F">
        <w:rPr>
          <w:rFonts w:eastAsia="等线" w:hint="eastAsia"/>
          <w:bCs/>
          <w:sz w:val="20"/>
        </w:rPr>
        <w:t>s</w:t>
      </w:r>
      <w:r>
        <w:rPr>
          <w:rFonts w:eastAsia="等线" w:hint="eastAsia"/>
          <w:bCs/>
          <w:sz w:val="20"/>
        </w:rPr>
        <w:t>ubsequent</w:t>
      </w:r>
      <w:r>
        <w:rPr>
          <w:rFonts w:eastAsia="等线"/>
          <w:bCs/>
          <w:sz w:val="20"/>
        </w:rPr>
        <w:t xml:space="preserve"> </w:t>
      </w:r>
      <w:r>
        <w:rPr>
          <w:rFonts w:eastAsia="等线" w:hint="eastAsia"/>
          <w:bCs/>
          <w:sz w:val="20"/>
        </w:rPr>
        <w:t>CPAC,</w:t>
      </w:r>
      <w:r>
        <w:rPr>
          <w:rFonts w:eastAsia="等线"/>
          <w:bCs/>
          <w:sz w:val="20"/>
        </w:rPr>
        <w:t xml:space="preserve"> </w:t>
      </w:r>
      <w:r w:rsidRPr="00584E9D">
        <w:rPr>
          <w:rFonts w:eastAsia="等线"/>
          <w:bCs/>
          <w:sz w:val="20"/>
        </w:rPr>
        <w:t>SN initiated inter-SN subsequent CPAC</w:t>
      </w:r>
      <w:r>
        <w:rPr>
          <w:rFonts w:eastAsia="等线"/>
          <w:bCs/>
          <w:sz w:val="20"/>
        </w:rPr>
        <w:t xml:space="preserve"> has been </w:t>
      </w:r>
      <w:r w:rsidR="0003120F">
        <w:rPr>
          <w:rFonts w:eastAsia="等线"/>
          <w:bCs/>
          <w:sz w:val="20"/>
        </w:rPr>
        <w:t xml:space="preserve">specified </w:t>
      </w:r>
      <w:r>
        <w:rPr>
          <w:rFonts w:eastAsia="等线"/>
          <w:bCs/>
          <w:sz w:val="20"/>
        </w:rPr>
        <w:t>in TS 37.340</w:t>
      </w:r>
      <w:r w:rsidR="0003120F">
        <w:rPr>
          <w:rFonts w:eastAsia="等线" w:hint="eastAsia"/>
          <w:bCs/>
          <w:sz w:val="20"/>
        </w:rPr>
        <w:t>,</w:t>
      </w:r>
      <w:r w:rsidR="0003120F">
        <w:rPr>
          <w:rFonts w:eastAsia="等线"/>
          <w:bCs/>
          <w:sz w:val="20"/>
        </w:rPr>
        <w:t xml:space="preserve"> </w:t>
      </w:r>
      <w:r w:rsidR="00FA2035">
        <w:rPr>
          <w:rFonts w:eastAsia="等线" w:hint="eastAsia"/>
          <w:bCs/>
          <w:sz w:val="20"/>
        </w:rPr>
        <w:t>and</w:t>
      </w:r>
      <w:r w:rsidR="00FA2035">
        <w:rPr>
          <w:rFonts w:eastAsia="等线"/>
          <w:bCs/>
          <w:sz w:val="20"/>
        </w:rPr>
        <w:t xml:space="preserve"> </w:t>
      </w:r>
      <w:r w:rsidR="00FA2035">
        <w:rPr>
          <w:rFonts w:eastAsia="等线" w:hint="eastAsia"/>
          <w:bCs/>
          <w:sz w:val="20"/>
        </w:rPr>
        <w:t>t</w:t>
      </w:r>
      <w:r w:rsidR="00C10C2C">
        <w:rPr>
          <w:rFonts w:eastAsia="等线"/>
          <w:bCs/>
          <w:sz w:val="20"/>
        </w:rPr>
        <w:t>he</w:t>
      </w:r>
      <w:r w:rsidR="00FA2035" w:rsidRPr="00FA2035">
        <w:rPr>
          <w:rFonts w:eastAsia="等线"/>
          <w:bCs/>
          <w:sz w:val="20"/>
        </w:rPr>
        <w:t xml:space="preserve"> signalling flow for the </w:t>
      </w:r>
      <w:r w:rsidR="00FA2035">
        <w:rPr>
          <w:rFonts w:eastAsia="等线" w:hint="eastAsia"/>
          <w:bCs/>
          <w:sz w:val="20"/>
        </w:rPr>
        <w:t>SN</w:t>
      </w:r>
      <w:r w:rsidR="00FA2035">
        <w:rPr>
          <w:rFonts w:eastAsia="等线"/>
          <w:bCs/>
          <w:sz w:val="20"/>
        </w:rPr>
        <w:t xml:space="preserve"> </w:t>
      </w:r>
      <w:r w:rsidR="00FA2035">
        <w:rPr>
          <w:rFonts w:eastAsia="等线" w:hint="eastAsia"/>
          <w:bCs/>
          <w:sz w:val="20"/>
        </w:rPr>
        <w:t>initiated</w:t>
      </w:r>
      <w:r w:rsidR="00FA2035">
        <w:rPr>
          <w:rFonts w:eastAsia="等线"/>
          <w:bCs/>
          <w:sz w:val="20"/>
        </w:rPr>
        <w:t xml:space="preserve"> </w:t>
      </w:r>
      <w:r w:rsidR="00FA2035" w:rsidRPr="00FA2035">
        <w:rPr>
          <w:rFonts w:eastAsia="等线"/>
          <w:bCs/>
          <w:sz w:val="20"/>
        </w:rPr>
        <w:t>inter-SN subsequent CPAC</w:t>
      </w:r>
      <w:r w:rsidR="00FA2035">
        <w:rPr>
          <w:rFonts w:eastAsia="等线"/>
          <w:bCs/>
          <w:sz w:val="20"/>
        </w:rPr>
        <w:t xml:space="preserve"> </w:t>
      </w:r>
      <w:r w:rsidR="00FA2035">
        <w:rPr>
          <w:rFonts w:eastAsia="等线" w:hint="eastAsia"/>
          <w:bCs/>
          <w:sz w:val="20"/>
        </w:rPr>
        <w:t>can</w:t>
      </w:r>
      <w:r w:rsidR="00FA2035">
        <w:rPr>
          <w:rFonts w:eastAsia="等线"/>
          <w:bCs/>
          <w:sz w:val="20"/>
        </w:rPr>
        <w:t xml:space="preserve"> </w:t>
      </w:r>
      <w:r w:rsidR="00FA2035">
        <w:rPr>
          <w:rFonts w:eastAsia="等线" w:hint="eastAsia"/>
          <w:bCs/>
          <w:sz w:val="20"/>
        </w:rPr>
        <w:t>be</w:t>
      </w:r>
      <w:r w:rsidR="00FA2035">
        <w:rPr>
          <w:rFonts w:eastAsia="等线"/>
          <w:bCs/>
          <w:sz w:val="20"/>
        </w:rPr>
        <w:t xml:space="preserve"> </w:t>
      </w:r>
      <w:r w:rsidR="00FA2035" w:rsidRPr="00FA2035">
        <w:rPr>
          <w:rFonts w:eastAsia="等线"/>
          <w:bCs/>
          <w:sz w:val="20"/>
        </w:rPr>
        <w:t>taken as baseline.</w:t>
      </w:r>
      <w:r w:rsidR="00FA2035">
        <w:rPr>
          <w:rFonts w:eastAsia="等线"/>
          <w:bCs/>
          <w:sz w:val="20"/>
        </w:rPr>
        <w:t xml:space="preserve"> </w:t>
      </w:r>
      <w:r w:rsidR="00FA2035" w:rsidRPr="00FA2035">
        <w:rPr>
          <w:rFonts w:eastAsia="等线"/>
          <w:bCs/>
          <w:sz w:val="20"/>
        </w:rPr>
        <w:t xml:space="preserve">The difference between </w:t>
      </w:r>
      <w:r w:rsidR="00FA2035">
        <w:rPr>
          <w:rFonts w:eastAsia="等线"/>
          <w:bCs/>
          <w:sz w:val="20"/>
        </w:rPr>
        <w:t>SCPAC</w:t>
      </w:r>
      <w:r w:rsidR="00FA2035" w:rsidRPr="00FA2035">
        <w:rPr>
          <w:rFonts w:eastAsia="等线"/>
          <w:bCs/>
          <w:sz w:val="20"/>
        </w:rPr>
        <w:t xml:space="preserve"> and </w:t>
      </w:r>
      <w:r w:rsidR="00FA2035">
        <w:rPr>
          <w:rFonts w:eastAsia="等线"/>
          <w:bCs/>
          <w:sz w:val="20"/>
        </w:rPr>
        <w:t>inter-CU SCG LTM</w:t>
      </w:r>
      <w:r w:rsidR="00FA2035" w:rsidRPr="00FA2035">
        <w:rPr>
          <w:rFonts w:eastAsia="等线"/>
          <w:bCs/>
          <w:sz w:val="20"/>
        </w:rPr>
        <w:t xml:space="preserve"> is</w:t>
      </w:r>
      <w:r w:rsidR="00FA2035">
        <w:rPr>
          <w:rFonts w:eastAsia="等线"/>
          <w:bCs/>
          <w:sz w:val="20"/>
        </w:rPr>
        <w:t xml:space="preserve"> </w:t>
      </w:r>
      <w:r w:rsidR="00F520CD">
        <w:rPr>
          <w:rFonts w:eastAsia="等线"/>
          <w:bCs/>
          <w:sz w:val="20"/>
        </w:rPr>
        <w:t xml:space="preserve">in </w:t>
      </w:r>
      <w:r w:rsidR="00FA2035">
        <w:rPr>
          <w:rFonts w:eastAsia="等线"/>
          <w:bCs/>
          <w:sz w:val="20"/>
        </w:rPr>
        <w:t>how to</w:t>
      </w:r>
      <w:r w:rsidR="00FA2035" w:rsidRPr="00FA2035">
        <w:rPr>
          <w:rFonts w:eastAsia="等线"/>
          <w:bCs/>
          <w:sz w:val="20"/>
        </w:rPr>
        <w:t xml:space="preserve"> trigger mobility</w:t>
      </w:r>
      <w:r w:rsidR="00FA2035">
        <w:rPr>
          <w:rFonts w:eastAsia="等线"/>
          <w:bCs/>
          <w:sz w:val="20"/>
        </w:rPr>
        <w:t>, so t</w:t>
      </w:r>
      <w:r w:rsidR="00FA2035">
        <w:rPr>
          <w:rFonts w:eastAsia="等线" w:hint="eastAsia"/>
          <w:bCs/>
          <w:sz w:val="20"/>
        </w:rPr>
        <w:t>he</w:t>
      </w:r>
      <w:r w:rsidR="00C10C2C">
        <w:rPr>
          <w:rFonts w:eastAsia="等线"/>
          <w:bCs/>
          <w:sz w:val="20"/>
        </w:rPr>
        <w:t xml:space="preserve"> </w:t>
      </w:r>
      <w:r w:rsidR="00C10C2C">
        <w:rPr>
          <w:rFonts w:eastAsia="等线" w:hint="eastAsia"/>
          <w:bCs/>
          <w:sz w:val="20"/>
        </w:rPr>
        <w:t>netw</w:t>
      </w:r>
      <w:r w:rsidR="00C10C2C" w:rsidRPr="00C10C2C">
        <w:rPr>
          <w:rFonts w:eastAsia="等线"/>
          <w:bCs/>
          <w:sz w:val="20"/>
        </w:rPr>
        <w:t xml:space="preserve">ork interaction </w:t>
      </w:r>
      <w:r w:rsidR="00F520CD">
        <w:rPr>
          <w:rFonts w:eastAsia="等线"/>
          <w:bCs/>
          <w:sz w:val="20"/>
        </w:rPr>
        <w:t xml:space="preserve">for </w:t>
      </w:r>
      <w:r w:rsidR="00FA2035" w:rsidRPr="00FA2035">
        <w:rPr>
          <w:rFonts w:eastAsia="等线"/>
          <w:bCs/>
          <w:sz w:val="20"/>
        </w:rPr>
        <w:t>inter-CU SCG LTM</w:t>
      </w:r>
      <w:r w:rsidR="00C10C2C">
        <w:rPr>
          <w:rFonts w:eastAsia="等线"/>
          <w:bCs/>
          <w:sz w:val="20"/>
        </w:rPr>
        <w:t xml:space="preserve"> </w:t>
      </w:r>
      <w:r w:rsidR="00C10C2C">
        <w:rPr>
          <w:rFonts w:eastAsia="等线" w:hint="eastAsia"/>
          <w:bCs/>
          <w:sz w:val="20"/>
        </w:rPr>
        <w:t>can</w:t>
      </w:r>
      <w:r w:rsidR="00FA2035">
        <w:rPr>
          <w:rFonts w:eastAsia="等线"/>
          <w:bCs/>
          <w:sz w:val="20"/>
        </w:rPr>
        <w:t xml:space="preserve"> </w:t>
      </w:r>
      <w:r w:rsidR="00FA2035">
        <w:rPr>
          <w:rFonts w:eastAsia="等线" w:hint="eastAsia"/>
          <w:bCs/>
          <w:sz w:val="20"/>
        </w:rPr>
        <w:t>follow</w:t>
      </w:r>
      <w:r w:rsidR="00FA2035">
        <w:rPr>
          <w:rFonts w:eastAsia="等线"/>
          <w:bCs/>
          <w:sz w:val="20"/>
        </w:rPr>
        <w:t xml:space="preserve"> </w:t>
      </w:r>
      <w:r w:rsidR="00FA2035">
        <w:rPr>
          <w:rFonts w:eastAsia="等线" w:hint="eastAsia"/>
          <w:bCs/>
          <w:sz w:val="20"/>
        </w:rPr>
        <w:t>the</w:t>
      </w:r>
      <w:r w:rsidR="00FA2035">
        <w:rPr>
          <w:rFonts w:eastAsia="等线"/>
          <w:bCs/>
          <w:sz w:val="20"/>
        </w:rPr>
        <w:t xml:space="preserve"> </w:t>
      </w:r>
      <w:r w:rsidR="00FA2035">
        <w:rPr>
          <w:rFonts w:eastAsia="等线" w:hint="eastAsia"/>
          <w:bCs/>
          <w:sz w:val="20"/>
        </w:rPr>
        <w:t>SN</w:t>
      </w:r>
      <w:r w:rsidR="00FA2035">
        <w:rPr>
          <w:rFonts w:eastAsia="等线"/>
          <w:bCs/>
          <w:sz w:val="20"/>
        </w:rPr>
        <w:t xml:space="preserve"> </w:t>
      </w:r>
      <w:r w:rsidR="00FA2035">
        <w:rPr>
          <w:rFonts w:eastAsia="等线" w:hint="eastAsia"/>
          <w:bCs/>
          <w:sz w:val="20"/>
        </w:rPr>
        <w:t>initiated</w:t>
      </w:r>
      <w:r w:rsidR="00FA2035">
        <w:rPr>
          <w:rFonts w:eastAsia="等线"/>
          <w:bCs/>
          <w:sz w:val="20"/>
        </w:rPr>
        <w:t xml:space="preserve"> </w:t>
      </w:r>
      <w:r w:rsidR="00FA2035" w:rsidRPr="00FA2035">
        <w:rPr>
          <w:rFonts w:eastAsia="等线"/>
          <w:bCs/>
          <w:sz w:val="20"/>
        </w:rPr>
        <w:t>inter-SN subsequent CPAC</w:t>
      </w:r>
      <w:r w:rsidR="00CB7A58">
        <w:rPr>
          <w:rFonts w:eastAsia="等线"/>
          <w:bCs/>
          <w:sz w:val="20"/>
        </w:rPr>
        <w:t xml:space="preserve"> and the </w:t>
      </w:r>
      <w:r w:rsidR="00CB7A58" w:rsidRPr="00CB7A58">
        <w:rPr>
          <w:rFonts w:eastAsia="等线"/>
          <w:bCs/>
          <w:sz w:val="20"/>
        </w:rPr>
        <w:t xml:space="preserve">signalling flows between UE and </w:t>
      </w:r>
      <w:r w:rsidR="00CB7A58">
        <w:rPr>
          <w:rFonts w:eastAsia="等线"/>
          <w:bCs/>
          <w:sz w:val="20"/>
        </w:rPr>
        <w:t>SN-CU</w:t>
      </w:r>
      <w:r w:rsidR="00CB7A58" w:rsidRPr="00CB7A58">
        <w:rPr>
          <w:rFonts w:eastAsia="等线"/>
          <w:bCs/>
          <w:sz w:val="20"/>
        </w:rPr>
        <w:t xml:space="preserve"> can follow Rel-18 intra-CU LT</w:t>
      </w:r>
      <w:r w:rsidR="00CB7A58">
        <w:rPr>
          <w:rFonts w:eastAsia="等线"/>
          <w:bCs/>
          <w:sz w:val="20"/>
        </w:rPr>
        <w:t>M</w:t>
      </w:r>
      <w:r w:rsidR="00CB7A58">
        <w:rPr>
          <w:rFonts w:eastAsia="等线" w:hint="eastAsia"/>
          <w:bCs/>
          <w:sz w:val="20"/>
        </w:rPr>
        <w:t>.</w:t>
      </w:r>
      <w:r w:rsidR="00CB7A58">
        <w:rPr>
          <w:rFonts w:eastAsia="等线"/>
          <w:bCs/>
          <w:sz w:val="20"/>
        </w:rPr>
        <w:t xml:space="preserve"> Hence, we provid</w:t>
      </w:r>
      <w:r w:rsidR="00F520CD">
        <w:rPr>
          <w:rFonts w:eastAsia="等线"/>
          <w:bCs/>
          <w:sz w:val="20"/>
        </w:rPr>
        <w:t>e</w:t>
      </w:r>
      <w:r w:rsidR="00CB7A58">
        <w:rPr>
          <w:rFonts w:eastAsia="等线"/>
          <w:bCs/>
          <w:sz w:val="20"/>
        </w:rPr>
        <w:t xml:space="preserve"> </w:t>
      </w:r>
      <w:r w:rsidR="00CB7A58" w:rsidRPr="00CB7A58">
        <w:rPr>
          <w:rFonts w:eastAsia="等线"/>
          <w:bCs/>
          <w:sz w:val="20"/>
        </w:rPr>
        <w:t xml:space="preserve">the signalling procedure for Rel-19 inter-CU </w:t>
      </w:r>
      <w:r w:rsidR="00CB7A58">
        <w:rPr>
          <w:rFonts w:eastAsia="等线"/>
          <w:bCs/>
          <w:sz w:val="20"/>
        </w:rPr>
        <w:t xml:space="preserve">SCG </w:t>
      </w:r>
      <w:r w:rsidR="00CB7A58" w:rsidRPr="00CB7A58">
        <w:rPr>
          <w:rFonts w:eastAsia="等线"/>
          <w:bCs/>
          <w:sz w:val="20"/>
        </w:rPr>
        <w:t>LTM illustrated in Figure 1</w:t>
      </w:r>
      <w:r w:rsidR="00043CCF">
        <w:rPr>
          <w:rFonts w:eastAsia="等线"/>
          <w:bCs/>
          <w:sz w:val="20"/>
        </w:rPr>
        <w:t xml:space="preserve"> </w:t>
      </w:r>
      <w:r w:rsidR="00043CCF">
        <w:rPr>
          <w:rFonts w:eastAsia="等线" w:hint="eastAsia"/>
          <w:bCs/>
          <w:sz w:val="20"/>
        </w:rPr>
        <w:t>and</w:t>
      </w:r>
      <w:r w:rsidR="00043CCF">
        <w:rPr>
          <w:rFonts w:eastAsia="等线"/>
          <w:bCs/>
          <w:sz w:val="20"/>
        </w:rPr>
        <w:t xml:space="preserve"> </w:t>
      </w:r>
      <w:r w:rsidR="00043CCF">
        <w:rPr>
          <w:rFonts w:eastAsia="等线" w:hint="eastAsia"/>
          <w:bCs/>
          <w:sz w:val="20"/>
        </w:rPr>
        <w:t>step</w:t>
      </w:r>
      <w:r w:rsidR="00F520CD">
        <w:rPr>
          <w:rFonts w:eastAsia="等线"/>
          <w:bCs/>
          <w:sz w:val="20"/>
        </w:rPr>
        <w:t xml:space="preserve"> </w:t>
      </w:r>
      <w:r w:rsidR="00F3491F">
        <w:rPr>
          <w:rFonts w:eastAsia="等线"/>
          <w:bCs/>
          <w:sz w:val="20"/>
        </w:rPr>
        <w:t>11</w:t>
      </w:r>
      <w:r w:rsidR="0003120F">
        <w:rPr>
          <w:rFonts w:eastAsia="等线"/>
          <w:bCs/>
          <w:sz w:val="20"/>
        </w:rPr>
        <w:t xml:space="preserve"> </w:t>
      </w:r>
      <w:r w:rsidR="0003120F">
        <w:rPr>
          <w:rFonts w:eastAsia="等线" w:hint="eastAsia"/>
          <w:bCs/>
          <w:sz w:val="20"/>
        </w:rPr>
        <w:t>to</w:t>
      </w:r>
      <w:r w:rsidR="0003120F">
        <w:rPr>
          <w:rFonts w:eastAsia="等线"/>
          <w:bCs/>
          <w:sz w:val="20"/>
        </w:rPr>
        <w:t xml:space="preserve"> </w:t>
      </w:r>
      <w:r w:rsidR="00F3491F">
        <w:rPr>
          <w:rFonts w:eastAsia="等线"/>
          <w:bCs/>
          <w:sz w:val="20"/>
        </w:rPr>
        <w:t>15</w:t>
      </w:r>
      <w:r w:rsidR="00043CCF">
        <w:rPr>
          <w:rFonts w:eastAsia="等线"/>
          <w:bCs/>
          <w:sz w:val="20"/>
        </w:rPr>
        <w:t xml:space="preserve"> </w:t>
      </w:r>
      <w:r w:rsidR="00043CCF">
        <w:rPr>
          <w:rFonts w:eastAsia="等线" w:hint="eastAsia"/>
          <w:bCs/>
          <w:sz w:val="20"/>
        </w:rPr>
        <w:t>are</w:t>
      </w:r>
      <w:r w:rsidR="00043CCF">
        <w:rPr>
          <w:rFonts w:eastAsia="等线"/>
          <w:bCs/>
          <w:sz w:val="20"/>
        </w:rPr>
        <w:t xml:space="preserve"> </w:t>
      </w:r>
      <w:r w:rsidR="00043CCF">
        <w:rPr>
          <w:rFonts w:eastAsia="等线" w:hint="eastAsia"/>
          <w:bCs/>
          <w:sz w:val="20"/>
        </w:rPr>
        <w:t>the</w:t>
      </w:r>
      <w:r w:rsidR="00043CCF">
        <w:rPr>
          <w:rFonts w:eastAsia="等线"/>
          <w:bCs/>
          <w:sz w:val="20"/>
        </w:rPr>
        <w:t xml:space="preserve"> </w:t>
      </w:r>
      <w:r w:rsidR="00043CCF">
        <w:rPr>
          <w:rFonts w:eastAsia="等线" w:hint="eastAsia"/>
          <w:bCs/>
          <w:sz w:val="20"/>
        </w:rPr>
        <w:t>difference</w:t>
      </w:r>
      <w:r w:rsidR="00043CCF">
        <w:rPr>
          <w:rFonts w:eastAsia="等线"/>
          <w:bCs/>
          <w:sz w:val="20"/>
        </w:rPr>
        <w:t xml:space="preserve"> </w:t>
      </w:r>
      <w:r w:rsidR="000625DA">
        <w:rPr>
          <w:rFonts w:eastAsia="等线"/>
          <w:bCs/>
          <w:sz w:val="20"/>
        </w:rPr>
        <w:t>from</w:t>
      </w:r>
      <w:r w:rsidR="00043CCF">
        <w:rPr>
          <w:rFonts w:eastAsia="等线"/>
          <w:bCs/>
          <w:sz w:val="20"/>
        </w:rPr>
        <w:t xml:space="preserve"> </w:t>
      </w:r>
      <w:r w:rsidR="00043CCF">
        <w:rPr>
          <w:rFonts w:eastAsia="等线" w:hint="eastAsia"/>
          <w:bCs/>
          <w:sz w:val="20"/>
        </w:rPr>
        <w:t>SCPAC</w:t>
      </w:r>
      <w:r w:rsidR="00F3491F">
        <w:rPr>
          <w:rFonts w:eastAsia="等线"/>
          <w:bCs/>
          <w:sz w:val="20"/>
        </w:rPr>
        <w:t>.</w:t>
      </w:r>
    </w:p>
    <w:p w14:paraId="0CF4F72B" w14:textId="2D7D3A12" w:rsidR="00597643" w:rsidRPr="00435CD8" w:rsidRDefault="00597643" w:rsidP="00597643">
      <w:pPr>
        <w:rPr>
          <w:b/>
          <w:sz w:val="20"/>
        </w:rPr>
      </w:pPr>
      <w:r w:rsidRPr="00435CD8">
        <w:rPr>
          <w:rFonts w:eastAsia="等线" w:hint="eastAsia"/>
          <w:b/>
          <w:sz w:val="20"/>
        </w:rPr>
        <w:t>Proposal</w:t>
      </w:r>
      <w:r w:rsidRPr="00435CD8">
        <w:rPr>
          <w:rFonts w:eastAsia="等线"/>
          <w:b/>
          <w:sz w:val="20"/>
        </w:rPr>
        <w:t xml:space="preserve"> </w:t>
      </w:r>
      <w:r w:rsidR="00580453">
        <w:rPr>
          <w:rFonts w:eastAsia="等线"/>
          <w:b/>
          <w:sz w:val="20"/>
        </w:rPr>
        <w:t>4</w:t>
      </w:r>
      <w:r w:rsidRPr="00435CD8">
        <w:rPr>
          <w:rFonts w:eastAsia="等线" w:hint="eastAsia"/>
          <w:b/>
          <w:sz w:val="20"/>
        </w:rPr>
        <w:t>:</w:t>
      </w:r>
      <w:r w:rsidRPr="00435CD8">
        <w:rPr>
          <w:b/>
          <w:sz w:val="20"/>
        </w:rPr>
        <w:t xml:space="preserve"> For Rel-19 inter-</w:t>
      </w:r>
      <w:r w:rsidR="00CB7A58">
        <w:rPr>
          <w:rFonts w:hint="eastAsia"/>
          <w:b/>
          <w:sz w:val="20"/>
        </w:rPr>
        <w:t>CU</w:t>
      </w:r>
      <w:r w:rsidR="00CB7A58">
        <w:rPr>
          <w:b/>
          <w:sz w:val="20"/>
        </w:rPr>
        <w:t xml:space="preserve"> </w:t>
      </w:r>
      <w:r w:rsidR="00CB7A58">
        <w:rPr>
          <w:rFonts w:hint="eastAsia"/>
          <w:b/>
          <w:sz w:val="20"/>
        </w:rPr>
        <w:t>SCG</w:t>
      </w:r>
      <w:r w:rsidRPr="00435CD8">
        <w:rPr>
          <w:b/>
          <w:sz w:val="20"/>
        </w:rPr>
        <w:t xml:space="preserve"> LTM, </w:t>
      </w:r>
      <w:r w:rsidR="00CB7A58" w:rsidRPr="00CB7A58">
        <w:rPr>
          <w:b/>
          <w:sz w:val="20"/>
        </w:rPr>
        <w:t xml:space="preserve">the network interaction </w:t>
      </w:r>
      <w:r w:rsidR="00F520CD">
        <w:rPr>
          <w:b/>
          <w:sz w:val="20"/>
        </w:rPr>
        <w:t>for</w:t>
      </w:r>
      <w:r w:rsidR="00CB7A58" w:rsidRPr="00CB7A58">
        <w:rPr>
          <w:b/>
          <w:sz w:val="20"/>
        </w:rPr>
        <w:t xml:space="preserve"> inter-CU SCG LTM can follow the SN initiated inter-SN subsequent CPAC</w:t>
      </w:r>
      <w:r w:rsidRPr="00435CD8">
        <w:rPr>
          <w:b/>
          <w:sz w:val="20"/>
        </w:rPr>
        <w:t xml:space="preserve"> and the </w:t>
      </w:r>
      <w:r w:rsidRPr="00435CD8">
        <w:rPr>
          <w:rFonts w:eastAsiaTheme="minorEastAsia"/>
          <w:b/>
          <w:sz w:val="20"/>
        </w:rPr>
        <w:t>signalling procedure for inter-</w:t>
      </w:r>
      <w:r w:rsidR="00503E64">
        <w:rPr>
          <w:rFonts w:eastAsiaTheme="minorEastAsia" w:hint="eastAsia"/>
          <w:b/>
          <w:sz w:val="20"/>
        </w:rPr>
        <w:t>CU</w:t>
      </w:r>
      <w:r w:rsidR="00503E64">
        <w:rPr>
          <w:rFonts w:eastAsiaTheme="minorEastAsia"/>
          <w:b/>
          <w:sz w:val="20"/>
        </w:rPr>
        <w:t xml:space="preserve"> </w:t>
      </w:r>
      <w:r w:rsidR="00503E64">
        <w:rPr>
          <w:rFonts w:eastAsiaTheme="minorEastAsia" w:hint="eastAsia"/>
          <w:b/>
          <w:sz w:val="20"/>
        </w:rPr>
        <w:t>SCG</w:t>
      </w:r>
      <w:r w:rsidRPr="00435CD8">
        <w:rPr>
          <w:rFonts w:eastAsiaTheme="minorEastAsia"/>
          <w:b/>
          <w:sz w:val="20"/>
        </w:rPr>
        <w:t xml:space="preserve"> LTM</w:t>
      </w:r>
      <w:r w:rsidRPr="00435CD8">
        <w:rPr>
          <w:b/>
          <w:sz w:val="20"/>
        </w:rPr>
        <w:t xml:space="preserve"> illustrated in Figure 1 can be considered.</w:t>
      </w:r>
    </w:p>
    <w:p w14:paraId="2CBAE172" w14:textId="64C9C159" w:rsidR="00597643" w:rsidRDefault="00CB449A" w:rsidP="00597643">
      <w:pPr>
        <w:spacing w:before="120"/>
      </w:pPr>
      <w:r>
        <w:object w:dxaOrig="14081" w:dyaOrig="14947" w14:anchorId="2E754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11.35pt" o:ole="">
            <v:imagedata r:id="rId8" o:title=""/>
          </v:shape>
          <o:OLEObject Type="Embed" ProgID="Visio.Drawing.15" ShapeID="_x0000_i1025" DrawAspect="Content" ObjectID="_1789392234" r:id="rId9"/>
        </w:object>
      </w:r>
    </w:p>
    <w:p w14:paraId="2B0B4DEC" w14:textId="734B8416" w:rsidR="00654375" w:rsidRDefault="00654375" w:rsidP="00654375">
      <w:pPr>
        <w:spacing w:before="120"/>
        <w:jc w:val="center"/>
      </w:pPr>
      <w:r w:rsidRPr="00654375">
        <w:t>Figure 1. Signalling procedure for inter-</w:t>
      </w:r>
      <w:r w:rsidR="00503E64">
        <w:rPr>
          <w:rFonts w:hint="eastAsia"/>
        </w:rPr>
        <w:t>CU</w:t>
      </w:r>
      <w:r w:rsidRPr="00654375">
        <w:t xml:space="preserve"> </w:t>
      </w:r>
      <w:r>
        <w:rPr>
          <w:rFonts w:hint="eastAsia"/>
        </w:rPr>
        <w:t>SCG</w:t>
      </w:r>
      <w:r>
        <w:t xml:space="preserve"> </w:t>
      </w:r>
      <w:r w:rsidRPr="00654375">
        <w:t>LTM</w:t>
      </w:r>
    </w:p>
    <w:p w14:paraId="1867AE6E" w14:textId="77777777" w:rsidR="00597643" w:rsidRDefault="00597643" w:rsidP="00597643">
      <w:pPr>
        <w:spacing w:before="120"/>
        <w:rPr>
          <w:sz w:val="20"/>
        </w:rPr>
      </w:pPr>
    </w:p>
    <w:p w14:paraId="4CAC4A01" w14:textId="42D68402" w:rsidR="00597643" w:rsidRPr="00597643" w:rsidRDefault="00597643" w:rsidP="00724838">
      <w:pPr>
        <w:spacing w:before="120"/>
        <w:rPr>
          <w:rFonts w:eastAsiaTheme="minorEastAsia"/>
          <w:b/>
          <w:i/>
          <w:iCs/>
          <w:sz w:val="20"/>
          <w:u w:val="single"/>
        </w:rPr>
      </w:pPr>
      <w:r w:rsidRPr="00B54C5B">
        <w:rPr>
          <w:b/>
          <w:i/>
          <w:iCs/>
          <w:sz w:val="20"/>
          <w:u w:val="single"/>
        </w:rPr>
        <w:t>the mixture of intra-SN and inter-SN SCG LTM</w:t>
      </w:r>
    </w:p>
    <w:p w14:paraId="34DC4A6F" w14:textId="1366CD50" w:rsidR="00B76A00" w:rsidRDefault="00724838" w:rsidP="00B76A00">
      <w:pPr>
        <w:spacing w:before="120"/>
        <w:rPr>
          <w:sz w:val="20"/>
        </w:rPr>
      </w:pPr>
      <w:r>
        <w:rPr>
          <w:rFonts w:hint="eastAsia"/>
          <w:sz w:val="20"/>
        </w:rPr>
        <w:t>For</w:t>
      </w:r>
      <w:r>
        <w:rPr>
          <w:sz w:val="20"/>
        </w:rPr>
        <w:t xml:space="preserve"> </w:t>
      </w:r>
      <w:r>
        <w:rPr>
          <w:rFonts w:hint="eastAsia"/>
          <w:sz w:val="20"/>
        </w:rPr>
        <w:t>inter</w:t>
      </w:r>
      <w:r>
        <w:rPr>
          <w:sz w:val="20"/>
        </w:rPr>
        <w:t>-</w:t>
      </w:r>
      <w:r>
        <w:rPr>
          <w:rFonts w:hint="eastAsia"/>
          <w:sz w:val="20"/>
        </w:rPr>
        <w:t>CU</w:t>
      </w:r>
      <w:r>
        <w:rPr>
          <w:sz w:val="20"/>
        </w:rPr>
        <w:t xml:space="preserve"> </w:t>
      </w:r>
      <w:r>
        <w:rPr>
          <w:rFonts w:hint="eastAsia"/>
          <w:sz w:val="20"/>
        </w:rPr>
        <w:t>LTM</w:t>
      </w:r>
      <w:r>
        <w:rPr>
          <w:sz w:val="20"/>
        </w:rPr>
        <w:t xml:space="preserve"> </w:t>
      </w:r>
      <w:r>
        <w:rPr>
          <w:rFonts w:hint="eastAsia"/>
          <w:sz w:val="20"/>
        </w:rPr>
        <w:t>in</w:t>
      </w:r>
      <w:r>
        <w:rPr>
          <w:sz w:val="20"/>
        </w:rPr>
        <w:t xml:space="preserve"> </w:t>
      </w:r>
      <w:r>
        <w:rPr>
          <w:rFonts w:hint="eastAsia"/>
          <w:sz w:val="20"/>
        </w:rPr>
        <w:t>non-DC</w:t>
      </w:r>
      <w:r>
        <w:rPr>
          <w:sz w:val="20"/>
        </w:rPr>
        <w:t xml:space="preserve"> </w:t>
      </w:r>
      <w:r>
        <w:rPr>
          <w:rFonts w:hint="eastAsia"/>
          <w:sz w:val="20"/>
        </w:rPr>
        <w:t>case,</w:t>
      </w:r>
      <w:r>
        <w:rPr>
          <w:sz w:val="20"/>
        </w:rPr>
        <w:t xml:space="preserve"> </w:t>
      </w:r>
      <w:r w:rsidRPr="00EC2871">
        <w:rPr>
          <w:sz w:val="20"/>
        </w:rPr>
        <w:t>RAN2</w:t>
      </w:r>
      <w:r>
        <w:rPr>
          <w:sz w:val="20"/>
        </w:rPr>
        <w:t xml:space="preserve"> has</w:t>
      </w:r>
      <w:r w:rsidRPr="00EC2871">
        <w:rPr>
          <w:sz w:val="20"/>
        </w:rPr>
        <w:t xml:space="preserve"> agreed </w:t>
      </w:r>
      <w:r>
        <w:rPr>
          <w:sz w:val="20"/>
        </w:rPr>
        <w:t>“</w:t>
      </w:r>
      <w:bookmarkStart w:id="6" w:name="_Hlk177751057"/>
      <w:r w:rsidRPr="00724838">
        <w:rPr>
          <w:sz w:val="20"/>
        </w:rPr>
        <w:t>Rel-19 inter-CU LTM also supports mixture of subsequent inter-CU LTM and subsequent intra-CU LTM after an inter-CU or intra-CU LTM switch</w:t>
      </w:r>
      <w:bookmarkEnd w:id="6"/>
      <w:r w:rsidR="00192792">
        <w:rPr>
          <w:sz w:val="20"/>
        </w:rPr>
        <w:t xml:space="preserve"> and </w:t>
      </w:r>
      <w:r w:rsidR="00192792" w:rsidRPr="00192792">
        <w:rPr>
          <w:sz w:val="20"/>
        </w:rPr>
        <w:t>UE can be configured with a mixture of intra-CU and inter-CU candidate LTM cells</w:t>
      </w:r>
      <w:r>
        <w:rPr>
          <w:sz w:val="20"/>
        </w:rPr>
        <w:t xml:space="preserve">”. </w:t>
      </w:r>
      <w:r>
        <w:rPr>
          <w:rFonts w:hint="eastAsia"/>
          <w:sz w:val="20"/>
        </w:rPr>
        <w:t>For</w:t>
      </w:r>
      <w:r>
        <w:rPr>
          <w:sz w:val="20"/>
        </w:rPr>
        <w:t xml:space="preserve"> </w:t>
      </w:r>
      <w:r>
        <w:rPr>
          <w:rFonts w:hint="eastAsia"/>
          <w:sz w:val="20"/>
        </w:rPr>
        <w:t>inter-</w:t>
      </w:r>
      <w:r w:rsidR="00192792" w:rsidRPr="00192792">
        <w:rPr>
          <w:sz w:val="20"/>
        </w:rPr>
        <w:t>CU</w:t>
      </w:r>
      <w:r>
        <w:rPr>
          <w:sz w:val="20"/>
        </w:rPr>
        <w:t xml:space="preserve"> </w:t>
      </w:r>
      <w:r>
        <w:rPr>
          <w:rFonts w:hint="eastAsia"/>
          <w:sz w:val="20"/>
        </w:rPr>
        <w:t>SCG</w:t>
      </w:r>
      <w:r>
        <w:rPr>
          <w:sz w:val="20"/>
        </w:rPr>
        <w:t xml:space="preserve"> </w:t>
      </w:r>
      <w:r>
        <w:rPr>
          <w:rFonts w:hint="eastAsia"/>
          <w:sz w:val="20"/>
        </w:rPr>
        <w:t>LTM</w:t>
      </w:r>
      <w:r>
        <w:rPr>
          <w:sz w:val="20"/>
        </w:rPr>
        <w:t>, the mixture of intra-</w:t>
      </w:r>
      <w:r w:rsidR="00192792">
        <w:rPr>
          <w:sz w:val="20"/>
        </w:rPr>
        <w:t>CU</w:t>
      </w:r>
      <w:r>
        <w:rPr>
          <w:sz w:val="20"/>
        </w:rPr>
        <w:t xml:space="preserve"> and inter-</w:t>
      </w:r>
      <w:r w:rsidR="00192792">
        <w:rPr>
          <w:sz w:val="20"/>
        </w:rPr>
        <w:t>CU</w:t>
      </w:r>
      <w:r>
        <w:rPr>
          <w:sz w:val="20"/>
        </w:rPr>
        <w:t xml:space="preserve"> </w:t>
      </w:r>
      <w:r w:rsidR="00F07EB1">
        <w:rPr>
          <w:sz w:val="20"/>
        </w:rPr>
        <w:t xml:space="preserve">SCG </w:t>
      </w:r>
      <w:r>
        <w:rPr>
          <w:sz w:val="20"/>
        </w:rPr>
        <w:t xml:space="preserve">LTM can </w:t>
      </w:r>
      <w:r w:rsidR="00192792">
        <w:rPr>
          <w:rFonts w:hint="eastAsia"/>
          <w:sz w:val="20"/>
        </w:rPr>
        <w:t>also</w:t>
      </w:r>
      <w:r w:rsidR="00192792">
        <w:rPr>
          <w:sz w:val="20"/>
        </w:rPr>
        <w:t xml:space="preserve"> </w:t>
      </w:r>
      <w:r>
        <w:rPr>
          <w:sz w:val="20"/>
        </w:rPr>
        <w:t>be supported</w:t>
      </w:r>
      <w:r w:rsidR="00B76A00">
        <w:rPr>
          <w:sz w:val="20"/>
        </w:rPr>
        <w:t xml:space="preserve">. </w:t>
      </w:r>
    </w:p>
    <w:p w14:paraId="69DF4170" w14:textId="1B079572" w:rsidR="00AD50A8" w:rsidRDefault="00AD50A8" w:rsidP="00B76A00">
      <w:pPr>
        <w:spacing w:before="120"/>
        <w:rPr>
          <w:sz w:val="20"/>
        </w:rPr>
      </w:pPr>
      <w:r>
        <w:rPr>
          <w:rFonts w:eastAsia="等线" w:hint="eastAsia"/>
          <w:b/>
          <w:sz w:val="20"/>
        </w:rPr>
        <w:t>P</w:t>
      </w:r>
      <w:r>
        <w:rPr>
          <w:rFonts w:eastAsia="等线"/>
          <w:b/>
          <w:sz w:val="20"/>
        </w:rPr>
        <w:t xml:space="preserve">roposal </w:t>
      </w:r>
      <w:r w:rsidR="00580453">
        <w:rPr>
          <w:rFonts w:eastAsia="等线"/>
          <w:b/>
          <w:sz w:val="20"/>
        </w:rPr>
        <w:t>5</w:t>
      </w:r>
      <w:r>
        <w:rPr>
          <w:rFonts w:eastAsia="等线"/>
          <w:b/>
          <w:sz w:val="20"/>
        </w:rPr>
        <w:t>:</w:t>
      </w:r>
      <w:r w:rsidR="006519EB">
        <w:rPr>
          <w:rFonts w:eastAsia="等线"/>
          <w:b/>
          <w:sz w:val="20"/>
        </w:rPr>
        <w:t xml:space="preserve"> </w:t>
      </w:r>
      <w:r w:rsidR="006519EB">
        <w:rPr>
          <w:rFonts w:eastAsia="等线" w:hint="eastAsia"/>
          <w:b/>
          <w:sz w:val="20"/>
        </w:rPr>
        <w:t>The</w:t>
      </w:r>
      <w:r>
        <w:rPr>
          <w:rFonts w:eastAsia="等线"/>
          <w:b/>
          <w:sz w:val="20"/>
        </w:rPr>
        <w:t xml:space="preserve"> </w:t>
      </w:r>
      <w:r w:rsidRPr="00AD50A8">
        <w:rPr>
          <w:rFonts w:eastAsia="等线"/>
          <w:b/>
          <w:sz w:val="20"/>
        </w:rPr>
        <w:t>UE can be configured with a mixture of intra-CU</w:t>
      </w:r>
      <w:r w:rsidR="006519EB">
        <w:rPr>
          <w:rFonts w:eastAsia="等线"/>
          <w:b/>
          <w:sz w:val="20"/>
        </w:rPr>
        <w:t xml:space="preserve"> </w:t>
      </w:r>
      <w:r w:rsidRPr="00AD50A8">
        <w:rPr>
          <w:rFonts w:eastAsia="等线"/>
          <w:b/>
          <w:sz w:val="20"/>
        </w:rPr>
        <w:t>and inter-CU SCG LTM.</w:t>
      </w:r>
    </w:p>
    <w:p w14:paraId="25E120C8" w14:textId="742C1998" w:rsidR="00EC346E" w:rsidRDefault="00881138" w:rsidP="00B76A00">
      <w:pPr>
        <w:spacing w:before="120"/>
        <w:rPr>
          <w:rFonts w:eastAsia="等线"/>
          <w:bCs/>
          <w:sz w:val="20"/>
        </w:rPr>
      </w:pPr>
      <w:r>
        <w:rPr>
          <w:sz w:val="20"/>
        </w:rPr>
        <w:t>H</w:t>
      </w:r>
      <w:r w:rsidR="00B76A00">
        <w:rPr>
          <w:sz w:val="20"/>
        </w:rPr>
        <w:t xml:space="preserve">ow </w:t>
      </w:r>
      <w:r w:rsidR="00EC346E">
        <w:rPr>
          <w:sz w:val="20"/>
        </w:rPr>
        <w:t xml:space="preserve">to </w:t>
      </w:r>
      <w:r w:rsidR="00B76A00">
        <w:rPr>
          <w:sz w:val="20"/>
        </w:rPr>
        <w:t>configure</w:t>
      </w:r>
      <w:r w:rsidR="00EC346E">
        <w:rPr>
          <w:sz w:val="20"/>
        </w:rPr>
        <w:t xml:space="preserve"> the UE</w:t>
      </w:r>
      <w:r w:rsidR="00B76A00">
        <w:rPr>
          <w:rFonts w:hint="eastAsia"/>
          <w:sz w:val="20"/>
        </w:rPr>
        <w:t xml:space="preserve"> </w:t>
      </w:r>
      <w:r w:rsidR="00B76A00">
        <w:rPr>
          <w:sz w:val="20"/>
        </w:rPr>
        <w:t xml:space="preserve">with </w:t>
      </w:r>
      <w:r w:rsidR="006519EB">
        <w:rPr>
          <w:rFonts w:hint="eastAsia"/>
          <w:sz w:val="20"/>
        </w:rPr>
        <w:t>a</w:t>
      </w:r>
      <w:r w:rsidR="00B76A00">
        <w:rPr>
          <w:sz w:val="20"/>
        </w:rPr>
        <w:t xml:space="preserve"> mixture of intra-CU and inter-CU SCG LTM shall be discussed. </w:t>
      </w:r>
      <w:r w:rsidR="003E479E">
        <w:rPr>
          <w:rFonts w:eastAsia="等线"/>
          <w:bCs/>
          <w:sz w:val="20"/>
        </w:rPr>
        <w:t xml:space="preserve">According to </w:t>
      </w:r>
      <w:r w:rsidR="003E479E" w:rsidRPr="003E479E">
        <w:rPr>
          <w:rFonts w:eastAsia="等线"/>
          <w:bCs/>
          <w:sz w:val="20"/>
        </w:rPr>
        <w:t>the current agreement</w:t>
      </w:r>
      <w:r w:rsidR="003E479E">
        <w:rPr>
          <w:rFonts w:eastAsia="等线"/>
          <w:bCs/>
          <w:sz w:val="20"/>
        </w:rPr>
        <w:t>s and specification</w:t>
      </w:r>
      <w:r w:rsidR="00FA3AC0">
        <w:rPr>
          <w:rFonts w:eastAsia="等线" w:hint="eastAsia"/>
          <w:bCs/>
          <w:sz w:val="20"/>
        </w:rPr>
        <w:t>s</w:t>
      </w:r>
      <w:r w:rsidR="003E479E">
        <w:rPr>
          <w:rFonts w:eastAsia="等线"/>
          <w:bCs/>
          <w:sz w:val="20"/>
        </w:rPr>
        <w:t>, t</w:t>
      </w:r>
      <w:r w:rsidR="00B76A00">
        <w:rPr>
          <w:rFonts w:eastAsia="等线"/>
          <w:bCs/>
          <w:sz w:val="20"/>
        </w:rPr>
        <w:t>he</w:t>
      </w:r>
      <w:r w:rsidR="00F07EB1">
        <w:rPr>
          <w:rFonts w:eastAsia="等线"/>
          <w:bCs/>
          <w:sz w:val="20"/>
        </w:rPr>
        <w:t xml:space="preserve"> Rel-18</w:t>
      </w:r>
      <w:r w:rsidR="00B76A00">
        <w:rPr>
          <w:rFonts w:eastAsia="等线"/>
          <w:bCs/>
          <w:sz w:val="20"/>
        </w:rPr>
        <w:t xml:space="preserve"> </w:t>
      </w:r>
      <w:r w:rsidR="00F07EB1">
        <w:rPr>
          <w:rFonts w:eastAsia="等线"/>
          <w:bCs/>
          <w:sz w:val="20"/>
        </w:rPr>
        <w:t>intra-CU SCG</w:t>
      </w:r>
      <w:r w:rsidR="00B76A00">
        <w:rPr>
          <w:rFonts w:eastAsia="等线"/>
          <w:bCs/>
          <w:sz w:val="20"/>
        </w:rPr>
        <w:t xml:space="preserve"> LTM is configured to UE in SN format</w:t>
      </w:r>
      <w:r w:rsidR="00B76A00">
        <w:rPr>
          <w:rFonts w:hint="eastAsia"/>
          <w:bCs/>
          <w:sz w:val="20"/>
        </w:rPr>
        <w:t>,</w:t>
      </w:r>
      <w:r w:rsidR="00B76A00">
        <w:rPr>
          <w:bCs/>
          <w:sz w:val="20"/>
        </w:rPr>
        <w:t xml:space="preserve"> but the </w:t>
      </w:r>
      <w:r w:rsidR="00B76A00" w:rsidRPr="00F1415F">
        <w:rPr>
          <w:rFonts w:eastAsia="等线"/>
          <w:bCs/>
          <w:sz w:val="20"/>
        </w:rPr>
        <w:t>inter-CU SCG LTM configuration</w:t>
      </w:r>
      <w:r w:rsidR="00B76A00">
        <w:rPr>
          <w:rFonts w:eastAsia="等线"/>
          <w:bCs/>
          <w:sz w:val="20"/>
        </w:rPr>
        <w:t xml:space="preserve"> is included in </w:t>
      </w:r>
      <w:r w:rsidR="003E479E">
        <w:rPr>
          <w:rFonts w:eastAsia="等线"/>
          <w:bCs/>
          <w:sz w:val="20"/>
        </w:rPr>
        <w:t xml:space="preserve">the </w:t>
      </w:r>
      <w:r w:rsidR="003E479E" w:rsidRPr="00F1415F">
        <w:rPr>
          <w:rFonts w:eastAsia="等线"/>
          <w:bCs/>
          <w:sz w:val="20"/>
        </w:rPr>
        <w:t>MN RRC configuration message</w:t>
      </w:r>
      <w:r w:rsidR="003E479E">
        <w:rPr>
          <w:rFonts w:eastAsia="等线"/>
          <w:bCs/>
          <w:sz w:val="20"/>
        </w:rPr>
        <w:t>, i.e., provided in MN format.</w:t>
      </w:r>
      <w:r>
        <w:rPr>
          <w:rFonts w:eastAsia="等线"/>
          <w:bCs/>
          <w:sz w:val="20"/>
        </w:rPr>
        <w:t xml:space="preserve"> Since</w:t>
      </w:r>
      <w:r w:rsidR="00585B47">
        <w:rPr>
          <w:rFonts w:eastAsia="等线"/>
          <w:bCs/>
          <w:sz w:val="20"/>
        </w:rPr>
        <w:t xml:space="preserve"> the subsequent SCG LTM is supported, </w:t>
      </w:r>
      <w:r w:rsidR="00893ACD">
        <w:rPr>
          <w:rFonts w:eastAsia="等线"/>
          <w:bCs/>
          <w:sz w:val="20"/>
        </w:rPr>
        <w:t xml:space="preserve">if UE is </w:t>
      </w:r>
      <w:r w:rsidR="00585B47" w:rsidRPr="00192792">
        <w:rPr>
          <w:sz w:val="20"/>
        </w:rPr>
        <w:t xml:space="preserve">configured with a mixture of intra-CU and inter-CU </w:t>
      </w:r>
      <w:r w:rsidR="00FA3AC0">
        <w:rPr>
          <w:sz w:val="20"/>
        </w:rPr>
        <w:t xml:space="preserve">SCG </w:t>
      </w:r>
      <w:r w:rsidR="00585B47" w:rsidRPr="00192792">
        <w:rPr>
          <w:sz w:val="20"/>
        </w:rPr>
        <w:t>LTM</w:t>
      </w:r>
      <w:r w:rsidR="00585B47" w:rsidRPr="00585B47">
        <w:rPr>
          <w:rFonts w:eastAsia="等线"/>
          <w:bCs/>
          <w:sz w:val="20"/>
        </w:rPr>
        <w:t>, when the inter-</w:t>
      </w:r>
      <w:r w:rsidR="00893ACD">
        <w:rPr>
          <w:rFonts w:eastAsia="等线"/>
          <w:bCs/>
          <w:sz w:val="20"/>
        </w:rPr>
        <w:t xml:space="preserve">CU SCG </w:t>
      </w:r>
      <w:r w:rsidR="00893ACD">
        <w:rPr>
          <w:rFonts w:eastAsia="等线"/>
          <w:bCs/>
          <w:sz w:val="20"/>
        </w:rPr>
        <w:lastRenderedPageBreak/>
        <w:t>LTM cell switch</w:t>
      </w:r>
      <w:r w:rsidR="00585B47" w:rsidRPr="00585B47">
        <w:rPr>
          <w:rFonts w:eastAsia="等线"/>
          <w:bCs/>
          <w:sz w:val="20"/>
        </w:rPr>
        <w:t xml:space="preserve"> is executed firstly, the intra-</w:t>
      </w:r>
      <w:r w:rsidR="00893ACD">
        <w:rPr>
          <w:rFonts w:eastAsia="等线"/>
          <w:bCs/>
          <w:sz w:val="20"/>
        </w:rPr>
        <w:t>CU</w:t>
      </w:r>
      <w:r w:rsidR="00585B47" w:rsidRPr="00585B47">
        <w:rPr>
          <w:rFonts w:eastAsia="等线"/>
          <w:bCs/>
          <w:sz w:val="20"/>
        </w:rPr>
        <w:t xml:space="preserve"> </w:t>
      </w:r>
      <w:r w:rsidR="00893ACD">
        <w:rPr>
          <w:rFonts w:eastAsia="等线"/>
          <w:bCs/>
          <w:sz w:val="20"/>
        </w:rPr>
        <w:t>SCG LTM</w:t>
      </w:r>
      <w:r w:rsidR="00585B47" w:rsidRPr="00585B47">
        <w:rPr>
          <w:rFonts w:eastAsia="等线"/>
          <w:bCs/>
          <w:sz w:val="20"/>
        </w:rPr>
        <w:t xml:space="preserve"> needs to be taken as a</w:t>
      </w:r>
      <w:r w:rsidR="00893ACD">
        <w:rPr>
          <w:rFonts w:eastAsia="等线"/>
          <w:bCs/>
          <w:sz w:val="20"/>
        </w:rPr>
        <w:t>n</w:t>
      </w:r>
      <w:r w:rsidR="00585B47" w:rsidRPr="00585B47">
        <w:rPr>
          <w:rFonts w:eastAsia="等线"/>
          <w:bCs/>
          <w:sz w:val="20"/>
        </w:rPr>
        <w:t xml:space="preserve"> inter-</w:t>
      </w:r>
      <w:r w:rsidR="00893ACD">
        <w:rPr>
          <w:rFonts w:eastAsia="等线"/>
          <w:bCs/>
          <w:sz w:val="20"/>
        </w:rPr>
        <w:t>CU</w:t>
      </w:r>
      <w:r w:rsidR="00585B47" w:rsidRPr="00585B47">
        <w:rPr>
          <w:rFonts w:eastAsia="等线"/>
          <w:bCs/>
          <w:sz w:val="20"/>
        </w:rPr>
        <w:t xml:space="preserve"> </w:t>
      </w:r>
      <w:r w:rsidR="00893ACD">
        <w:rPr>
          <w:rFonts w:eastAsia="等线"/>
          <w:bCs/>
          <w:sz w:val="20"/>
        </w:rPr>
        <w:t>SCG LTM</w:t>
      </w:r>
      <w:r w:rsidR="00585B47" w:rsidRPr="00585B47">
        <w:rPr>
          <w:rFonts w:eastAsia="等线"/>
          <w:bCs/>
          <w:sz w:val="20"/>
        </w:rPr>
        <w:t xml:space="preserve"> for the subsequent </w:t>
      </w:r>
      <w:r w:rsidR="00893ACD">
        <w:rPr>
          <w:rFonts w:eastAsia="等线"/>
          <w:bCs/>
          <w:sz w:val="20"/>
        </w:rPr>
        <w:t>SCG LTM. Hence, a simple way to allow the change from intra-CU to inter-CU is</w:t>
      </w:r>
      <w:r>
        <w:rPr>
          <w:rFonts w:eastAsia="等线"/>
          <w:bCs/>
          <w:sz w:val="20"/>
        </w:rPr>
        <w:t xml:space="preserve"> to</w:t>
      </w:r>
      <w:r w:rsidR="00893ACD">
        <w:rPr>
          <w:rFonts w:eastAsia="等线"/>
          <w:bCs/>
          <w:sz w:val="20"/>
        </w:rPr>
        <w:t xml:space="preserve"> us</w:t>
      </w:r>
      <w:r>
        <w:rPr>
          <w:rFonts w:eastAsia="等线"/>
          <w:bCs/>
          <w:sz w:val="20"/>
        </w:rPr>
        <w:t>e</w:t>
      </w:r>
      <w:r w:rsidR="00893ACD">
        <w:rPr>
          <w:rFonts w:eastAsia="等线"/>
          <w:bCs/>
          <w:sz w:val="20"/>
        </w:rPr>
        <w:t xml:space="preserve"> a unified</w:t>
      </w:r>
      <w:r w:rsidR="00893ACD">
        <w:rPr>
          <w:rFonts w:eastAsia="等线" w:hint="eastAsia"/>
          <w:bCs/>
          <w:sz w:val="20"/>
        </w:rPr>
        <w:t xml:space="preserve"> </w:t>
      </w:r>
      <w:r w:rsidR="00893ACD">
        <w:rPr>
          <w:rFonts w:eastAsia="等线"/>
          <w:bCs/>
          <w:sz w:val="20"/>
        </w:rPr>
        <w:t xml:space="preserve">format to configure both </w:t>
      </w:r>
      <w:r w:rsidR="00893ACD">
        <w:rPr>
          <w:sz w:val="20"/>
        </w:rPr>
        <w:t xml:space="preserve">intra-CU and inter-CU SCG LTM </w:t>
      </w:r>
      <w:r w:rsidR="00EC346E">
        <w:rPr>
          <w:sz w:val="20"/>
        </w:rPr>
        <w:t>configuration for the mixture case.</w:t>
      </w:r>
      <w:r w:rsidR="00893ACD">
        <w:rPr>
          <w:rFonts w:eastAsia="等线"/>
          <w:bCs/>
          <w:sz w:val="20"/>
        </w:rPr>
        <w:t xml:space="preserve"> </w:t>
      </w:r>
    </w:p>
    <w:p w14:paraId="66416131" w14:textId="78A6FF79" w:rsidR="00192792" w:rsidRPr="000A0508" w:rsidRDefault="00EC346E" w:rsidP="000A0508">
      <w:pPr>
        <w:spacing w:before="120"/>
        <w:rPr>
          <w:rFonts w:eastAsia="等线"/>
          <w:bCs/>
          <w:sz w:val="20"/>
        </w:rPr>
      </w:pPr>
      <w:r>
        <w:rPr>
          <w:rFonts w:eastAsia="等线"/>
          <w:bCs/>
          <w:sz w:val="20"/>
        </w:rPr>
        <w:t>SCPAC</w:t>
      </w:r>
      <w:r w:rsidR="000A0508">
        <w:rPr>
          <w:rFonts w:eastAsia="等线"/>
          <w:bCs/>
          <w:sz w:val="20"/>
        </w:rPr>
        <w:t xml:space="preserve"> </w:t>
      </w:r>
      <w:r w:rsidR="00881138">
        <w:rPr>
          <w:rFonts w:eastAsia="等线"/>
          <w:bCs/>
          <w:sz w:val="20"/>
        </w:rPr>
        <w:t>faces a similar</w:t>
      </w:r>
      <w:r w:rsidR="000A0508">
        <w:rPr>
          <w:rFonts w:eastAsia="等线"/>
          <w:bCs/>
          <w:sz w:val="20"/>
        </w:rPr>
        <w:t xml:space="preserve"> issue</w:t>
      </w:r>
      <w:r>
        <w:rPr>
          <w:rFonts w:eastAsia="等线"/>
          <w:bCs/>
          <w:sz w:val="20"/>
        </w:rPr>
        <w:t>,</w:t>
      </w:r>
      <w:r w:rsidR="000A0508">
        <w:rPr>
          <w:rFonts w:eastAsia="等线"/>
          <w:bCs/>
          <w:sz w:val="20"/>
        </w:rPr>
        <w:t xml:space="preserve"> and in SCPAC,</w:t>
      </w:r>
      <w:r>
        <w:rPr>
          <w:rFonts w:eastAsia="等线"/>
          <w:bCs/>
          <w:sz w:val="20"/>
        </w:rPr>
        <w:t xml:space="preserve"> f</w:t>
      </w:r>
      <w:r w:rsidRPr="00EC346E">
        <w:rPr>
          <w:rFonts w:eastAsia="等线"/>
          <w:bCs/>
          <w:sz w:val="20"/>
        </w:rPr>
        <w:t>or one UE, only either MN format or SN format (only intra-SN case is possible) is used</w:t>
      </w:r>
      <w:r w:rsidR="000B7E58">
        <w:rPr>
          <w:rFonts w:eastAsia="等线"/>
          <w:bCs/>
          <w:sz w:val="20"/>
        </w:rPr>
        <w:t>,</w:t>
      </w:r>
      <w:r>
        <w:rPr>
          <w:rFonts w:eastAsia="等线" w:hint="eastAsia"/>
          <w:bCs/>
          <w:sz w:val="20"/>
        </w:rPr>
        <w:t xml:space="preserve"> </w:t>
      </w:r>
      <w:r>
        <w:rPr>
          <w:rFonts w:eastAsia="等线"/>
          <w:bCs/>
          <w:sz w:val="20"/>
        </w:rPr>
        <w:t xml:space="preserve">and </w:t>
      </w:r>
      <w:r w:rsidRPr="00EC346E">
        <w:rPr>
          <w:rFonts w:eastAsia="等线"/>
          <w:bCs/>
          <w:sz w:val="20"/>
        </w:rPr>
        <w:t xml:space="preserve">MN format is supported for intra-SN </w:t>
      </w:r>
      <w:r w:rsidR="000B7E58">
        <w:rPr>
          <w:rFonts w:eastAsia="等线"/>
          <w:bCs/>
          <w:sz w:val="20"/>
        </w:rPr>
        <w:t xml:space="preserve">case </w:t>
      </w:r>
      <w:r w:rsidRPr="00EC346E">
        <w:rPr>
          <w:rFonts w:eastAsia="等线"/>
          <w:bCs/>
          <w:sz w:val="20"/>
        </w:rPr>
        <w:t>(in addition to SN format)</w:t>
      </w:r>
      <w:r>
        <w:rPr>
          <w:rFonts w:eastAsia="等线"/>
          <w:bCs/>
          <w:sz w:val="20"/>
        </w:rPr>
        <w:t xml:space="preserve">. </w:t>
      </w:r>
      <w:r w:rsidRPr="00EC346E">
        <w:rPr>
          <w:rFonts w:eastAsia="等线"/>
          <w:bCs/>
          <w:sz w:val="20"/>
        </w:rPr>
        <w:t>It seems feasible to use the s</w:t>
      </w:r>
      <w:r w:rsidR="000A0508">
        <w:rPr>
          <w:rFonts w:eastAsia="等线"/>
          <w:bCs/>
          <w:sz w:val="20"/>
        </w:rPr>
        <w:t xml:space="preserve">ame </w:t>
      </w:r>
      <w:r w:rsidRPr="00EC346E">
        <w:rPr>
          <w:rFonts w:eastAsia="等线"/>
          <w:bCs/>
          <w:sz w:val="20"/>
        </w:rPr>
        <w:t>method for</w:t>
      </w:r>
      <w:r w:rsidR="000A0508">
        <w:rPr>
          <w:rFonts w:eastAsia="等线"/>
          <w:bCs/>
          <w:sz w:val="20"/>
        </w:rPr>
        <w:t xml:space="preserve"> the mixture of intra-CU and</w:t>
      </w:r>
      <w:r w:rsidRPr="00EC346E">
        <w:rPr>
          <w:rFonts w:eastAsia="等线"/>
          <w:bCs/>
          <w:sz w:val="20"/>
        </w:rPr>
        <w:t xml:space="preserve"> inter-CU SCG LTM.</w:t>
      </w:r>
    </w:p>
    <w:p w14:paraId="04CFC2D8" w14:textId="68D38E3A" w:rsidR="00AD50A8" w:rsidRDefault="00AD50A8" w:rsidP="00192792">
      <w:pPr>
        <w:spacing w:before="120"/>
        <w:rPr>
          <w:rFonts w:eastAsia="等线"/>
          <w:b/>
          <w:sz w:val="20"/>
        </w:rPr>
      </w:pPr>
      <w:r>
        <w:rPr>
          <w:rFonts w:eastAsia="等线" w:hint="eastAsia"/>
          <w:b/>
          <w:sz w:val="20"/>
        </w:rPr>
        <w:t>P</w:t>
      </w:r>
      <w:r>
        <w:rPr>
          <w:rFonts w:eastAsia="等线"/>
          <w:b/>
          <w:sz w:val="20"/>
        </w:rPr>
        <w:t xml:space="preserve">roposal </w:t>
      </w:r>
      <w:r w:rsidR="00580453">
        <w:rPr>
          <w:rFonts w:eastAsia="等线"/>
          <w:b/>
          <w:sz w:val="20"/>
        </w:rPr>
        <w:t>6</w:t>
      </w:r>
      <w:r>
        <w:rPr>
          <w:rFonts w:eastAsia="等线"/>
          <w:b/>
          <w:sz w:val="20"/>
        </w:rPr>
        <w:t>: M</w:t>
      </w:r>
      <w:r w:rsidRPr="00AD50A8">
        <w:rPr>
          <w:rFonts w:eastAsia="等线"/>
          <w:b/>
          <w:sz w:val="20"/>
        </w:rPr>
        <w:t>N format is supported for intra-</w:t>
      </w:r>
      <w:r w:rsidR="00597643">
        <w:rPr>
          <w:rFonts w:eastAsia="等线" w:hint="eastAsia"/>
          <w:b/>
          <w:sz w:val="20"/>
        </w:rPr>
        <w:t>CU</w:t>
      </w:r>
      <w:r w:rsidRPr="00AD50A8">
        <w:rPr>
          <w:rFonts w:eastAsia="等线"/>
          <w:b/>
          <w:sz w:val="20"/>
        </w:rPr>
        <w:t xml:space="preserve"> SCG LTM (in addition to SN format)</w:t>
      </w:r>
      <w:r>
        <w:rPr>
          <w:rFonts w:eastAsia="等线"/>
          <w:b/>
          <w:sz w:val="20"/>
        </w:rPr>
        <w:t xml:space="preserve">. </w:t>
      </w:r>
      <w:r w:rsidR="00597643">
        <w:rPr>
          <w:rFonts w:eastAsia="等线"/>
          <w:b/>
          <w:sz w:val="20"/>
        </w:rPr>
        <w:t xml:space="preserve">And </w:t>
      </w:r>
      <w:r w:rsidR="00597643" w:rsidRPr="00B54C5B">
        <w:rPr>
          <w:b/>
          <w:sz w:val="20"/>
        </w:rPr>
        <w:t>the mixture</w:t>
      </w:r>
      <w:r w:rsidR="00597643">
        <w:rPr>
          <w:b/>
          <w:sz w:val="20"/>
        </w:rPr>
        <w:t xml:space="preserve"> configuration</w:t>
      </w:r>
      <w:r w:rsidR="00597643" w:rsidRPr="00B54C5B">
        <w:rPr>
          <w:b/>
          <w:sz w:val="20"/>
        </w:rPr>
        <w:t xml:space="preserve"> of intra-</w:t>
      </w:r>
      <w:r w:rsidR="00597643">
        <w:rPr>
          <w:rFonts w:hint="eastAsia"/>
          <w:b/>
          <w:sz w:val="20"/>
        </w:rPr>
        <w:t>CU</w:t>
      </w:r>
      <w:r w:rsidR="00597643" w:rsidRPr="00B54C5B">
        <w:rPr>
          <w:b/>
          <w:sz w:val="20"/>
        </w:rPr>
        <w:t xml:space="preserve"> and inter-</w:t>
      </w:r>
      <w:r w:rsidR="00597643">
        <w:rPr>
          <w:rFonts w:hint="eastAsia"/>
          <w:b/>
          <w:sz w:val="20"/>
        </w:rPr>
        <w:t>CU</w:t>
      </w:r>
      <w:r w:rsidR="00597643">
        <w:rPr>
          <w:b/>
          <w:sz w:val="20"/>
        </w:rPr>
        <w:t xml:space="preserve"> </w:t>
      </w:r>
      <w:r w:rsidR="00597643">
        <w:rPr>
          <w:rFonts w:hint="eastAsia"/>
          <w:b/>
          <w:sz w:val="20"/>
        </w:rPr>
        <w:t>SCG</w:t>
      </w:r>
      <w:r w:rsidR="00597643" w:rsidRPr="00B54C5B">
        <w:rPr>
          <w:b/>
          <w:sz w:val="20"/>
        </w:rPr>
        <w:t xml:space="preserve"> LTM can only be provided to UE in MN format.</w:t>
      </w:r>
    </w:p>
    <w:p w14:paraId="45D4CD6F" w14:textId="7A284D26" w:rsidR="00563167" w:rsidRDefault="00563167" w:rsidP="003969AC">
      <w:pPr>
        <w:spacing w:before="120"/>
        <w:rPr>
          <w:rFonts w:eastAsia="等线"/>
          <w:bCs/>
          <w:sz w:val="20"/>
        </w:rPr>
      </w:pPr>
      <w:r w:rsidRPr="00563167">
        <w:rPr>
          <w:rFonts w:eastAsia="等线"/>
          <w:bCs/>
          <w:sz w:val="20"/>
        </w:rPr>
        <w:t xml:space="preserve">For the mixture </w:t>
      </w:r>
      <w:r w:rsidRPr="00563167">
        <w:rPr>
          <w:bCs/>
          <w:sz w:val="20"/>
        </w:rPr>
        <w:t>configuration of intra-</w:t>
      </w:r>
      <w:r w:rsidRPr="00563167">
        <w:rPr>
          <w:rFonts w:hint="eastAsia"/>
          <w:bCs/>
          <w:sz w:val="20"/>
        </w:rPr>
        <w:t>CU</w:t>
      </w:r>
      <w:r w:rsidRPr="00563167">
        <w:rPr>
          <w:bCs/>
          <w:sz w:val="20"/>
        </w:rPr>
        <w:t xml:space="preserve"> and inter-</w:t>
      </w:r>
      <w:r w:rsidRPr="00563167">
        <w:rPr>
          <w:rFonts w:hint="eastAsia"/>
          <w:bCs/>
          <w:sz w:val="20"/>
        </w:rPr>
        <w:t>CU</w:t>
      </w:r>
      <w:r w:rsidRPr="00563167">
        <w:rPr>
          <w:bCs/>
          <w:sz w:val="20"/>
        </w:rPr>
        <w:t xml:space="preserve"> </w:t>
      </w:r>
      <w:r w:rsidRPr="00563167">
        <w:rPr>
          <w:rFonts w:hint="eastAsia"/>
          <w:bCs/>
          <w:sz w:val="20"/>
        </w:rPr>
        <w:t>SCG</w:t>
      </w:r>
      <w:r w:rsidRPr="00563167">
        <w:rPr>
          <w:bCs/>
          <w:sz w:val="20"/>
        </w:rPr>
        <w:t xml:space="preserve"> LTM</w:t>
      </w:r>
      <w:r w:rsidRPr="00563167">
        <w:rPr>
          <w:rFonts w:eastAsia="等线"/>
          <w:bCs/>
          <w:sz w:val="20"/>
        </w:rPr>
        <w:t xml:space="preserve">, we need to discuss the L2 handling for </w:t>
      </w:r>
      <w:r>
        <w:rPr>
          <w:rFonts w:eastAsia="等线"/>
          <w:bCs/>
          <w:sz w:val="20"/>
        </w:rPr>
        <w:t xml:space="preserve">SCG LTM. </w:t>
      </w:r>
      <w:r w:rsidR="00DE0FA1">
        <w:rPr>
          <w:rFonts w:eastAsia="等线"/>
          <w:bCs/>
          <w:sz w:val="20"/>
        </w:rPr>
        <w:t>If P</w:t>
      </w:r>
      <w:r w:rsidR="000B7E58">
        <w:rPr>
          <w:rFonts w:eastAsia="等线"/>
          <w:bCs/>
          <w:sz w:val="20"/>
        </w:rPr>
        <w:t>6</w:t>
      </w:r>
      <w:r w:rsidR="00DE0FA1">
        <w:rPr>
          <w:rFonts w:eastAsia="等线"/>
          <w:bCs/>
          <w:sz w:val="20"/>
        </w:rPr>
        <w:t xml:space="preserve"> is agreed, the similar structure will be used to configure SCG LTM and SCPAC.</w:t>
      </w:r>
    </w:p>
    <w:p w14:paraId="1255276D" w14:textId="0FBBE10D" w:rsidR="00DE0FA1" w:rsidRPr="00CA71F0" w:rsidRDefault="000B7E58" w:rsidP="00DE0FA1">
      <w:pPr>
        <w:spacing w:before="120"/>
        <w:rPr>
          <w:rFonts w:eastAsia="等线"/>
          <w:bCs/>
          <w:sz w:val="20"/>
        </w:rPr>
      </w:pPr>
      <w:r>
        <w:rPr>
          <w:rFonts w:eastAsia="等线"/>
          <w:bCs/>
          <w:sz w:val="20"/>
        </w:rPr>
        <w:t>F</w:t>
      </w:r>
      <w:r w:rsidR="008169A5">
        <w:rPr>
          <w:rFonts w:eastAsia="等线"/>
          <w:bCs/>
          <w:sz w:val="20"/>
        </w:rPr>
        <w:t xml:space="preserve">or </w:t>
      </w:r>
      <w:r w:rsidR="00340004">
        <w:rPr>
          <w:rFonts w:eastAsia="等线"/>
          <w:bCs/>
          <w:sz w:val="20"/>
        </w:rPr>
        <w:t xml:space="preserve">the mixture </w:t>
      </w:r>
      <w:r w:rsidR="00340004">
        <w:rPr>
          <w:rFonts w:eastAsia="等线" w:hint="eastAsia"/>
          <w:bCs/>
          <w:sz w:val="20"/>
        </w:rPr>
        <w:t>of</w:t>
      </w:r>
      <w:r w:rsidR="00340004">
        <w:rPr>
          <w:rFonts w:eastAsia="等线"/>
          <w:bCs/>
          <w:sz w:val="20"/>
        </w:rPr>
        <w:t xml:space="preserve"> </w:t>
      </w:r>
      <w:r w:rsidR="00340004" w:rsidRPr="00563167">
        <w:rPr>
          <w:bCs/>
          <w:sz w:val="20"/>
        </w:rPr>
        <w:t>intra-</w:t>
      </w:r>
      <w:r w:rsidR="00941ECD">
        <w:rPr>
          <w:bCs/>
          <w:sz w:val="20"/>
        </w:rPr>
        <w:t>SN</w:t>
      </w:r>
      <w:r w:rsidR="00340004" w:rsidRPr="00563167">
        <w:rPr>
          <w:bCs/>
          <w:sz w:val="20"/>
        </w:rPr>
        <w:t xml:space="preserve"> and inter-</w:t>
      </w:r>
      <w:r w:rsidR="00941ECD">
        <w:rPr>
          <w:rFonts w:hint="eastAsia"/>
          <w:bCs/>
          <w:sz w:val="20"/>
        </w:rPr>
        <w:t>SN</w:t>
      </w:r>
      <w:r w:rsidR="00340004" w:rsidRPr="00563167">
        <w:rPr>
          <w:bCs/>
          <w:sz w:val="20"/>
        </w:rPr>
        <w:t xml:space="preserve"> </w:t>
      </w:r>
      <w:r w:rsidR="00AD6BB8">
        <w:rPr>
          <w:bCs/>
          <w:sz w:val="20"/>
        </w:rPr>
        <w:t>SCPAC</w:t>
      </w:r>
      <w:r w:rsidR="00340004" w:rsidRPr="00CA71F0">
        <w:rPr>
          <w:rFonts w:eastAsia="等线"/>
          <w:bCs/>
          <w:sz w:val="20"/>
        </w:rPr>
        <w:t xml:space="preserve"> </w:t>
      </w:r>
      <w:r w:rsidR="00340004">
        <w:rPr>
          <w:rFonts w:eastAsia="等线"/>
          <w:bCs/>
          <w:sz w:val="20"/>
        </w:rPr>
        <w:t xml:space="preserve">configured </w:t>
      </w:r>
      <w:r w:rsidR="00340004">
        <w:rPr>
          <w:rFonts w:eastAsia="等线" w:hint="eastAsia"/>
          <w:bCs/>
          <w:sz w:val="20"/>
        </w:rPr>
        <w:t>in</w:t>
      </w:r>
      <w:r w:rsidR="00340004">
        <w:rPr>
          <w:rFonts w:eastAsia="等线"/>
          <w:bCs/>
          <w:sz w:val="20"/>
        </w:rPr>
        <w:t xml:space="preserve"> </w:t>
      </w:r>
      <w:r w:rsidR="00340004">
        <w:rPr>
          <w:rFonts w:eastAsia="等线" w:hint="eastAsia"/>
          <w:bCs/>
          <w:sz w:val="20"/>
        </w:rPr>
        <w:t>MN</w:t>
      </w:r>
      <w:r w:rsidR="00340004">
        <w:rPr>
          <w:rFonts w:eastAsia="等线"/>
          <w:bCs/>
          <w:sz w:val="20"/>
        </w:rPr>
        <w:t xml:space="preserve"> </w:t>
      </w:r>
      <w:r w:rsidR="00340004">
        <w:rPr>
          <w:rFonts w:eastAsia="等线" w:hint="eastAsia"/>
          <w:bCs/>
          <w:sz w:val="20"/>
        </w:rPr>
        <w:t>format,</w:t>
      </w:r>
      <w:r w:rsidR="00340004">
        <w:rPr>
          <w:rFonts w:eastAsia="等线"/>
          <w:bCs/>
          <w:sz w:val="20"/>
        </w:rPr>
        <w:t xml:space="preserve"> </w:t>
      </w:r>
      <w:r w:rsidR="00340004">
        <w:rPr>
          <w:rFonts w:eastAsia="等线" w:hint="eastAsia"/>
          <w:bCs/>
          <w:sz w:val="20"/>
        </w:rPr>
        <w:t>if</w:t>
      </w:r>
      <w:r w:rsidR="00340004">
        <w:rPr>
          <w:rFonts w:eastAsia="等线"/>
          <w:bCs/>
          <w:sz w:val="20"/>
        </w:rPr>
        <w:t xml:space="preserve"> </w:t>
      </w:r>
      <w:r w:rsidR="00AD6BB8" w:rsidRPr="00AD6BB8">
        <w:rPr>
          <w:rFonts w:eastAsia="等线"/>
          <w:bCs/>
          <w:sz w:val="20"/>
        </w:rPr>
        <w:t xml:space="preserve">a new </w:t>
      </w:r>
      <w:proofErr w:type="spellStart"/>
      <w:r w:rsidR="00AD6BB8" w:rsidRPr="00AD6BB8">
        <w:rPr>
          <w:rFonts w:eastAsia="等线"/>
          <w:bCs/>
          <w:i/>
          <w:iCs/>
          <w:sz w:val="20"/>
        </w:rPr>
        <w:t>sk</w:t>
      </w:r>
      <w:proofErr w:type="spellEnd"/>
      <w:r w:rsidR="00AD6BB8" w:rsidRPr="00AD6BB8">
        <w:rPr>
          <w:rFonts w:eastAsia="等线"/>
          <w:bCs/>
          <w:i/>
          <w:iCs/>
          <w:sz w:val="20"/>
        </w:rPr>
        <w:t xml:space="preserve">-Counter </w:t>
      </w:r>
      <w:r w:rsidR="00AD6BB8" w:rsidRPr="00AD6BB8">
        <w:rPr>
          <w:rFonts w:eastAsia="等线"/>
          <w:bCs/>
          <w:sz w:val="20"/>
        </w:rPr>
        <w:t>value has been selected for subsequent CPAC</w:t>
      </w:r>
      <w:r w:rsidR="00AD6BB8">
        <w:rPr>
          <w:rFonts w:eastAsia="等线"/>
          <w:bCs/>
          <w:sz w:val="20"/>
        </w:rPr>
        <w:t xml:space="preserve"> execution, the </w:t>
      </w:r>
      <w:r w:rsidR="00DE0FA1" w:rsidRPr="00CA71F0">
        <w:rPr>
          <w:rFonts w:eastAsia="等线"/>
          <w:bCs/>
          <w:sz w:val="20"/>
        </w:rPr>
        <w:t>UE is required to perform re-establishment of RLC and PDCP at SN side</w:t>
      </w:r>
      <w:r>
        <w:rPr>
          <w:rFonts w:eastAsia="等线"/>
          <w:bCs/>
          <w:sz w:val="20"/>
        </w:rPr>
        <w:t>.</w:t>
      </w:r>
      <w:r w:rsidR="00941ECD">
        <w:rPr>
          <w:rFonts w:eastAsia="等线"/>
          <w:bCs/>
          <w:sz w:val="20"/>
        </w:rPr>
        <w:t xml:space="preserve"> Otherwise, i.e., if no new </w:t>
      </w:r>
      <w:proofErr w:type="spellStart"/>
      <w:r w:rsidR="00941ECD" w:rsidRPr="000B7E58">
        <w:rPr>
          <w:rFonts w:eastAsia="等线"/>
          <w:bCs/>
          <w:i/>
          <w:iCs/>
          <w:sz w:val="20"/>
        </w:rPr>
        <w:t>sk</w:t>
      </w:r>
      <w:proofErr w:type="spellEnd"/>
      <w:r w:rsidR="00941ECD" w:rsidRPr="000B7E58">
        <w:rPr>
          <w:rFonts w:eastAsia="等线"/>
          <w:bCs/>
          <w:i/>
          <w:iCs/>
          <w:sz w:val="20"/>
        </w:rPr>
        <w:t>-counter</w:t>
      </w:r>
      <w:r w:rsidR="00941ECD">
        <w:rPr>
          <w:rFonts w:eastAsia="等线"/>
          <w:bCs/>
          <w:sz w:val="20"/>
        </w:rPr>
        <w:t xml:space="preserve"> has been selected and the SN key update is not needed, </w:t>
      </w:r>
      <w:r w:rsidR="008169A5">
        <w:rPr>
          <w:rFonts w:eastAsia="等线"/>
          <w:bCs/>
          <w:sz w:val="20"/>
        </w:rPr>
        <w:t xml:space="preserve">PDCP re-establishment </w:t>
      </w:r>
      <w:r w:rsidR="00941ECD">
        <w:rPr>
          <w:rFonts w:eastAsia="等线"/>
          <w:bCs/>
          <w:sz w:val="20"/>
        </w:rPr>
        <w:t xml:space="preserve">in SN side </w:t>
      </w:r>
      <w:r w:rsidR="008169A5">
        <w:rPr>
          <w:rFonts w:eastAsia="等线"/>
          <w:bCs/>
          <w:sz w:val="20"/>
        </w:rPr>
        <w:t xml:space="preserve">is not needed. </w:t>
      </w:r>
      <w:r w:rsidR="005D10C3">
        <w:rPr>
          <w:rFonts w:eastAsia="等线"/>
          <w:bCs/>
          <w:sz w:val="20"/>
        </w:rPr>
        <w:t xml:space="preserve">The similar L2 handling procedure for SCPAC can be used for SCG LTM. </w:t>
      </w:r>
    </w:p>
    <w:p w14:paraId="51ECECD1" w14:textId="225DA258" w:rsidR="003969AC" w:rsidRDefault="003969AC" w:rsidP="003969AC">
      <w:pPr>
        <w:spacing w:before="120"/>
        <w:rPr>
          <w:rFonts w:eastAsia="等线"/>
          <w:b/>
          <w:sz w:val="20"/>
        </w:rPr>
      </w:pPr>
      <w:r w:rsidRPr="003969AC">
        <w:rPr>
          <w:rFonts w:eastAsia="等线"/>
          <w:b/>
          <w:sz w:val="20"/>
        </w:rPr>
        <w:t xml:space="preserve">Proposal </w:t>
      </w:r>
      <w:r w:rsidR="00580453">
        <w:rPr>
          <w:rFonts w:eastAsia="等线"/>
          <w:b/>
          <w:sz w:val="20"/>
        </w:rPr>
        <w:t>7</w:t>
      </w:r>
      <w:r w:rsidRPr="003969AC">
        <w:rPr>
          <w:rFonts w:eastAsia="等线"/>
          <w:b/>
          <w:sz w:val="20"/>
        </w:rPr>
        <w:t>: For</w:t>
      </w:r>
      <w:r w:rsidR="005D10C3">
        <w:rPr>
          <w:rFonts w:eastAsia="等线"/>
          <w:b/>
          <w:sz w:val="20"/>
        </w:rPr>
        <w:t xml:space="preserve"> </w:t>
      </w:r>
      <w:r w:rsidR="009C717D" w:rsidRPr="00B54C5B">
        <w:rPr>
          <w:b/>
          <w:sz w:val="20"/>
        </w:rPr>
        <w:t>the mixture</w:t>
      </w:r>
      <w:r w:rsidR="009C717D">
        <w:rPr>
          <w:b/>
          <w:sz w:val="20"/>
        </w:rPr>
        <w:t xml:space="preserve"> configuration</w:t>
      </w:r>
      <w:r w:rsidR="009C717D" w:rsidRPr="00B54C5B">
        <w:rPr>
          <w:b/>
          <w:sz w:val="20"/>
        </w:rPr>
        <w:t xml:space="preserve"> of intra-</w:t>
      </w:r>
      <w:r w:rsidR="009C717D">
        <w:rPr>
          <w:rFonts w:hint="eastAsia"/>
          <w:b/>
          <w:sz w:val="20"/>
        </w:rPr>
        <w:t>CU</w:t>
      </w:r>
      <w:r w:rsidR="009C717D" w:rsidRPr="00B54C5B">
        <w:rPr>
          <w:b/>
          <w:sz w:val="20"/>
        </w:rPr>
        <w:t xml:space="preserve"> and inter-</w:t>
      </w:r>
      <w:r w:rsidR="009C717D">
        <w:rPr>
          <w:rFonts w:hint="eastAsia"/>
          <w:b/>
          <w:sz w:val="20"/>
        </w:rPr>
        <w:t>CU</w:t>
      </w:r>
      <w:r w:rsidR="009C717D">
        <w:rPr>
          <w:b/>
          <w:sz w:val="20"/>
        </w:rPr>
        <w:t xml:space="preserve"> </w:t>
      </w:r>
      <w:r w:rsidR="009C717D">
        <w:rPr>
          <w:rFonts w:hint="eastAsia"/>
          <w:b/>
          <w:sz w:val="20"/>
        </w:rPr>
        <w:t>SCG</w:t>
      </w:r>
      <w:r w:rsidR="009C717D" w:rsidRPr="00B54C5B">
        <w:rPr>
          <w:b/>
          <w:sz w:val="20"/>
        </w:rPr>
        <w:t xml:space="preserve"> LTM</w:t>
      </w:r>
      <w:r w:rsidRPr="003969AC">
        <w:rPr>
          <w:rFonts w:eastAsia="等线"/>
          <w:b/>
          <w:sz w:val="20"/>
        </w:rPr>
        <w:t xml:space="preserve">, SCPAC </w:t>
      </w:r>
      <w:r w:rsidR="009C717D">
        <w:rPr>
          <w:rFonts w:eastAsia="等线"/>
          <w:b/>
          <w:sz w:val="20"/>
        </w:rPr>
        <w:t>L2 handling</w:t>
      </w:r>
      <w:r w:rsidRPr="003969AC">
        <w:rPr>
          <w:rFonts w:eastAsia="等线"/>
          <w:b/>
          <w:sz w:val="20"/>
        </w:rPr>
        <w:t xml:space="preserve"> </w:t>
      </w:r>
      <w:r w:rsidR="009C717D">
        <w:rPr>
          <w:rFonts w:eastAsia="等线"/>
          <w:b/>
          <w:sz w:val="20"/>
        </w:rPr>
        <w:t>procedure</w:t>
      </w:r>
      <w:r w:rsidRPr="003969AC">
        <w:rPr>
          <w:rFonts w:eastAsia="等线"/>
          <w:b/>
          <w:sz w:val="20"/>
        </w:rPr>
        <w:t xml:space="preserve"> is taken as </w:t>
      </w:r>
      <w:r w:rsidR="000B7E58">
        <w:rPr>
          <w:rFonts w:eastAsia="等线"/>
          <w:b/>
          <w:sz w:val="20"/>
        </w:rPr>
        <w:t xml:space="preserve">a </w:t>
      </w:r>
      <w:r w:rsidRPr="003969AC">
        <w:rPr>
          <w:rFonts w:eastAsia="等线"/>
          <w:b/>
          <w:sz w:val="20"/>
        </w:rPr>
        <w:t>baseline.</w:t>
      </w:r>
    </w:p>
    <w:p w14:paraId="00F9D341" w14:textId="77777777" w:rsidR="004321D5" w:rsidRPr="00510437" w:rsidRDefault="004321D5" w:rsidP="00510437">
      <w:pPr>
        <w:spacing w:before="120"/>
        <w:rPr>
          <w:rFonts w:eastAsia="等线"/>
          <w:b/>
          <w:sz w:val="20"/>
        </w:rPr>
      </w:pPr>
    </w:p>
    <w:p w14:paraId="7AD66724" w14:textId="6BE02DFB" w:rsidR="00286185" w:rsidRDefault="00C32445" w:rsidP="001876CB">
      <w:pPr>
        <w:pStyle w:val="3"/>
      </w:pPr>
      <w:bookmarkStart w:id="7" w:name="_Hlk173949778"/>
      <w:r w:rsidRPr="001876CB">
        <w:t xml:space="preserve">Inter-CU LTM where CU is </w:t>
      </w:r>
      <w:r w:rsidR="001876CB" w:rsidRPr="001876CB">
        <w:t xml:space="preserve">acting as </w:t>
      </w:r>
      <w:r w:rsidRPr="001876CB">
        <w:t>MN and SN is unchanged or SN is released</w:t>
      </w:r>
      <w:bookmarkEnd w:id="7"/>
    </w:p>
    <w:p w14:paraId="02A9AE4C" w14:textId="77777777" w:rsidR="005D10C3" w:rsidRPr="005D10C3" w:rsidRDefault="005D10C3" w:rsidP="005D10C3">
      <w:pPr>
        <w:rPr>
          <w:rFonts w:eastAsia="等线"/>
          <w:bCs/>
          <w:sz w:val="20"/>
        </w:rPr>
      </w:pPr>
      <w:r w:rsidRPr="005D10C3">
        <w:rPr>
          <w:sz w:val="20"/>
        </w:rPr>
        <w:t xml:space="preserve">For the inter-CU MCG LTM in DC case, </w:t>
      </w:r>
      <w:r w:rsidRPr="005D10C3">
        <w:rPr>
          <w:rFonts w:eastAsia="等线"/>
          <w:bCs/>
          <w:sz w:val="20"/>
        </w:rPr>
        <w:t>there are two sub-cases:</w:t>
      </w:r>
    </w:p>
    <w:p w14:paraId="42904A8A" w14:textId="77777777" w:rsidR="005D10C3" w:rsidRPr="005D10C3" w:rsidRDefault="005D10C3" w:rsidP="005D10C3">
      <w:pPr>
        <w:pStyle w:val="af6"/>
        <w:numPr>
          <w:ilvl w:val="0"/>
          <w:numId w:val="8"/>
        </w:numPr>
        <w:spacing w:before="120"/>
        <w:ind w:firstLineChars="0"/>
        <w:rPr>
          <w:sz w:val="20"/>
          <w:szCs w:val="20"/>
        </w:rPr>
      </w:pPr>
      <w:r w:rsidRPr="005D10C3">
        <w:rPr>
          <w:sz w:val="20"/>
          <w:szCs w:val="20"/>
        </w:rPr>
        <w:t>Sub-Case 1: Inter-CU LTM where CU is acting as MN and SN is unchanged</w:t>
      </w:r>
    </w:p>
    <w:p w14:paraId="34885B11" w14:textId="77777777" w:rsidR="005D10C3" w:rsidRPr="005D10C3" w:rsidRDefault="005D10C3" w:rsidP="005D10C3">
      <w:pPr>
        <w:pStyle w:val="af6"/>
        <w:numPr>
          <w:ilvl w:val="0"/>
          <w:numId w:val="8"/>
        </w:numPr>
        <w:spacing w:before="120"/>
        <w:ind w:firstLineChars="0"/>
        <w:rPr>
          <w:sz w:val="20"/>
          <w:szCs w:val="20"/>
        </w:rPr>
      </w:pPr>
      <w:r w:rsidRPr="005D10C3">
        <w:rPr>
          <w:sz w:val="20"/>
          <w:szCs w:val="20"/>
        </w:rPr>
        <w:t>Sub-Case 2: Inter-CU LTM where CU is acting as MN and SN is released</w:t>
      </w:r>
    </w:p>
    <w:p w14:paraId="77D76520" w14:textId="29A85E58" w:rsidR="00DE14A6" w:rsidRPr="005D10C3" w:rsidRDefault="005D10C3" w:rsidP="00DE14A6">
      <w:pPr>
        <w:spacing w:before="120"/>
        <w:rPr>
          <w:rFonts w:eastAsia="等线"/>
          <w:bCs/>
          <w:sz w:val="20"/>
        </w:rPr>
      </w:pPr>
      <w:r w:rsidRPr="005D10C3">
        <w:rPr>
          <w:rFonts w:eastAsia="等线" w:hint="eastAsia"/>
          <w:bCs/>
          <w:sz w:val="20"/>
        </w:rPr>
        <w:t>A</w:t>
      </w:r>
      <w:r w:rsidRPr="005D10C3">
        <w:rPr>
          <w:rFonts w:eastAsia="等线"/>
          <w:bCs/>
          <w:sz w:val="20"/>
        </w:rPr>
        <w:t>nd RAN2 has agreed that</w:t>
      </w:r>
      <w:r w:rsidRPr="005D10C3">
        <w:rPr>
          <w:rFonts w:eastAsia="等线" w:hint="eastAsia"/>
          <w:bCs/>
          <w:sz w:val="20"/>
        </w:rPr>
        <w:t xml:space="preserve"> </w:t>
      </w:r>
      <w:r w:rsidR="00156C0D" w:rsidRPr="005D10C3">
        <w:rPr>
          <w:rFonts w:eastAsia="等线"/>
          <w:bCs/>
          <w:sz w:val="20"/>
        </w:rPr>
        <w:t>SCG configuration can be changed in inter-CU M</w:t>
      </w:r>
      <w:r w:rsidR="00244291">
        <w:rPr>
          <w:rFonts w:eastAsia="等线"/>
          <w:bCs/>
          <w:sz w:val="20"/>
        </w:rPr>
        <w:t>CG LTM</w:t>
      </w:r>
      <w:r w:rsidR="00156C0D" w:rsidRPr="005D10C3">
        <w:rPr>
          <w:rFonts w:eastAsia="等线"/>
          <w:bCs/>
          <w:sz w:val="20"/>
        </w:rPr>
        <w:t xml:space="preserve"> and leave how to handle SCG part up to NW implementation (e.g.</w:t>
      </w:r>
      <w:r w:rsidR="000B7E58">
        <w:rPr>
          <w:rFonts w:eastAsia="等线"/>
          <w:bCs/>
          <w:sz w:val="20"/>
        </w:rPr>
        <w:t xml:space="preserve">, </w:t>
      </w:r>
      <w:r w:rsidR="00156C0D" w:rsidRPr="005D10C3">
        <w:rPr>
          <w:rFonts w:eastAsia="等线"/>
          <w:bCs/>
          <w:sz w:val="20"/>
        </w:rPr>
        <w:t>release or reconfiguration).</w:t>
      </w:r>
      <w:r w:rsidR="000B7E58">
        <w:rPr>
          <w:rFonts w:eastAsia="等线"/>
          <w:bCs/>
          <w:sz w:val="20"/>
        </w:rPr>
        <w:t xml:space="preserve"> </w:t>
      </w:r>
      <w:r w:rsidR="00DE14A6" w:rsidRPr="005D10C3">
        <w:rPr>
          <w:rFonts w:eastAsia="等线"/>
          <w:bCs/>
          <w:sz w:val="20"/>
        </w:rPr>
        <w:t>Both sub-case 1 and 2 have been captured in the WID. RAN2 can discuss whether the sub-case 1 and sub-case 2 can be configured</w:t>
      </w:r>
      <w:r w:rsidR="00721327" w:rsidRPr="005D10C3">
        <w:rPr>
          <w:rFonts w:eastAsia="等线"/>
          <w:bCs/>
          <w:sz w:val="20"/>
        </w:rPr>
        <w:t xml:space="preserve"> to UE</w:t>
      </w:r>
      <w:r w:rsidR="00DE14A6" w:rsidRPr="005D10C3">
        <w:rPr>
          <w:rFonts w:eastAsia="等线"/>
          <w:bCs/>
          <w:sz w:val="20"/>
        </w:rPr>
        <w:t xml:space="preserve"> at the same time.</w:t>
      </w:r>
      <w:r w:rsidR="00244291">
        <w:rPr>
          <w:rFonts w:eastAsia="等线"/>
          <w:bCs/>
          <w:sz w:val="20"/>
        </w:rPr>
        <w:t xml:space="preserve"> For inter-CU </w:t>
      </w:r>
      <w:r w:rsidR="000B7E58">
        <w:rPr>
          <w:rFonts w:eastAsia="等线"/>
          <w:bCs/>
          <w:sz w:val="20"/>
        </w:rPr>
        <w:t>MCG</w:t>
      </w:r>
      <w:r w:rsidR="00244291">
        <w:rPr>
          <w:rFonts w:eastAsia="等线"/>
          <w:bCs/>
          <w:sz w:val="20"/>
        </w:rPr>
        <w:t xml:space="preserve"> LTM with DC, when some candidate configuration</w:t>
      </w:r>
      <w:r w:rsidR="000B7E58">
        <w:rPr>
          <w:rFonts w:eastAsia="等线"/>
          <w:bCs/>
          <w:sz w:val="20"/>
        </w:rPr>
        <w:t>s</w:t>
      </w:r>
      <w:r w:rsidR="00244291">
        <w:rPr>
          <w:rFonts w:eastAsia="等线"/>
          <w:bCs/>
          <w:sz w:val="20"/>
        </w:rPr>
        <w:t xml:space="preserve"> with the SCG configuration </w:t>
      </w:r>
      <w:r w:rsidR="00244291">
        <w:rPr>
          <w:rFonts w:eastAsia="等线" w:hint="eastAsia"/>
          <w:bCs/>
          <w:sz w:val="20"/>
        </w:rPr>
        <w:t>but</w:t>
      </w:r>
      <w:r w:rsidR="00244291">
        <w:rPr>
          <w:rFonts w:eastAsia="等线"/>
          <w:bCs/>
          <w:sz w:val="20"/>
        </w:rPr>
        <w:t xml:space="preserve"> </w:t>
      </w:r>
      <w:r w:rsidR="00244291">
        <w:rPr>
          <w:rFonts w:eastAsia="等线" w:hint="eastAsia"/>
          <w:bCs/>
          <w:sz w:val="20"/>
        </w:rPr>
        <w:t>other</w:t>
      </w:r>
      <w:r w:rsidR="00244291">
        <w:rPr>
          <w:rFonts w:eastAsia="等线"/>
          <w:bCs/>
          <w:sz w:val="20"/>
        </w:rPr>
        <w:t xml:space="preserve"> candidate configuration</w:t>
      </w:r>
      <w:r w:rsidR="000B7E58">
        <w:rPr>
          <w:rFonts w:eastAsia="等线"/>
          <w:bCs/>
          <w:sz w:val="20"/>
        </w:rPr>
        <w:t>s</w:t>
      </w:r>
      <w:r w:rsidR="00244291">
        <w:rPr>
          <w:rFonts w:eastAsia="等线"/>
          <w:bCs/>
          <w:sz w:val="20"/>
        </w:rPr>
        <w:t xml:space="preserve"> with </w:t>
      </w:r>
      <w:r w:rsidR="00244291">
        <w:rPr>
          <w:rFonts w:eastAsia="等线" w:hint="eastAsia"/>
          <w:bCs/>
          <w:sz w:val="20"/>
        </w:rPr>
        <w:t>SN</w:t>
      </w:r>
      <w:r w:rsidR="00244291">
        <w:rPr>
          <w:rFonts w:eastAsia="等线"/>
          <w:bCs/>
          <w:sz w:val="20"/>
        </w:rPr>
        <w:t xml:space="preserve"> </w:t>
      </w:r>
      <w:r w:rsidR="00244291">
        <w:rPr>
          <w:rFonts w:eastAsia="等线" w:hint="eastAsia"/>
          <w:bCs/>
          <w:sz w:val="20"/>
        </w:rPr>
        <w:t>release</w:t>
      </w:r>
      <w:r w:rsidR="00244291">
        <w:rPr>
          <w:rFonts w:eastAsia="等线"/>
          <w:bCs/>
          <w:sz w:val="20"/>
        </w:rPr>
        <w:t xml:space="preserve"> are</w:t>
      </w:r>
      <w:r w:rsidR="00244291">
        <w:rPr>
          <w:rFonts w:eastAsia="等线" w:hint="eastAsia"/>
          <w:bCs/>
          <w:sz w:val="20"/>
        </w:rPr>
        <w:t xml:space="preserve"> </w:t>
      </w:r>
      <w:r w:rsidR="00244291">
        <w:rPr>
          <w:rFonts w:eastAsia="等线"/>
          <w:bCs/>
          <w:sz w:val="20"/>
        </w:rPr>
        <w:t xml:space="preserve">configured to UE simultaneously, if UE performed the MCG LTM cell switch with SCG release, how to perform the subsequent LTM for the candidate configuration with SCG configuration need to be discussed. </w:t>
      </w:r>
    </w:p>
    <w:p w14:paraId="0C5BF885" w14:textId="77221108" w:rsidR="00DE14A6" w:rsidRDefault="00DE14A6" w:rsidP="00DE14A6">
      <w:pPr>
        <w:spacing w:before="120"/>
        <w:rPr>
          <w:b/>
          <w:sz w:val="20"/>
        </w:rPr>
      </w:pPr>
      <w:r w:rsidRPr="005D10C3">
        <w:rPr>
          <w:rFonts w:eastAsia="等线"/>
          <w:b/>
          <w:sz w:val="20"/>
        </w:rPr>
        <w:t xml:space="preserve">Proposal </w:t>
      </w:r>
      <w:r w:rsidR="00580453">
        <w:rPr>
          <w:rFonts w:eastAsia="等线"/>
          <w:b/>
          <w:sz w:val="20"/>
        </w:rPr>
        <w:t>8</w:t>
      </w:r>
      <w:r w:rsidRPr="005D10C3">
        <w:rPr>
          <w:rFonts w:eastAsia="等线"/>
          <w:b/>
          <w:sz w:val="20"/>
        </w:rPr>
        <w:t>:</w:t>
      </w:r>
      <w:r w:rsidR="00244291">
        <w:rPr>
          <w:rFonts w:eastAsia="等线"/>
          <w:b/>
          <w:sz w:val="20"/>
        </w:rPr>
        <w:t xml:space="preserve"> </w:t>
      </w:r>
      <w:r w:rsidR="00244291" w:rsidRPr="00510437">
        <w:rPr>
          <w:b/>
          <w:sz w:val="20"/>
        </w:rPr>
        <w:t xml:space="preserve">RAN2 </w:t>
      </w:r>
      <w:r w:rsidR="00244291">
        <w:rPr>
          <w:b/>
          <w:sz w:val="20"/>
        </w:rPr>
        <w:t>to</w:t>
      </w:r>
      <w:r w:rsidR="00244291" w:rsidRPr="00510437">
        <w:rPr>
          <w:b/>
          <w:sz w:val="20"/>
        </w:rPr>
        <w:t xml:space="preserve"> discuss whether </w:t>
      </w:r>
      <w:r w:rsidR="00244291">
        <w:rPr>
          <w:b/>
          <w:sz w:val="20"/>
        </w:rPr>
        <w:t>both i</w:t>
      </w:r>
      <w:r w:rsidR="00244291" w:rsidRPr="00DE14A6">
        <w:rPr>
          <w:b/>
          <w:sz w:val="20"/>
        </w:rPr>
        <w:t>nter-</w:t>
      </w:r>
      <w:r w:rsidR="002B56CE">
        <w:rPr>
          <w:b/>
          <w:sz w:val="20"/>
        </w:rPr>
        <w:t>CU MCG</w:t>
      </w:r>
      <w:r w:rsidR="00244291" w:rsidRPr="00DE14A6">
        <w:rPr>
          <w:b/>
          <w:sz w:val="20"/>
        </w:rPr>
        <w:t xml:space="preserve"> LTM </w:t>
      </w:r>
      <w:r w:rsidR="00244291">
        <w:rPr>
          <w:b/>
          <w:sz w:val="20"/>
        </w:rPr>
        <w:t>with</w:t>
      </w:r>
      <w:r w:rsidR="00244291" w:rsidRPr="00DE14A6">
        <w:rPr>
          <w:b/>
          <w:sz w:val="20"/>
        </w:rPr>
        <w:t xml:space="preserve"> SN un</w:t>
      </w:r>
      <w:r w:rsidR="00244291">
        <w:rPr>
          <w:b/>
          <w:sz w:val="20"/>
        </w:rPr>
        <w:t>-</w:t>
      </w:r>
      <w:r w:rsidR="00244291" w:rsidRPr="00DE14A6">
        <w:rPr>
          <w:b/>
          <w:sz w:val="20"/>
        </w:rPr>
        <w:t>chan</w:t>
      </w:r>
      <w:r w:rsidR="00244291">
        <w:rPr>
          <w:b/>
          <w:sz w:val="20"/>
        </w:rPr>
        <w:t>ge</w:t>
      </w:r>
      <w:r w:rsidR="00244291" w:rsidRPr="00DE14A6">
        <w:rPr>
          <w:b/>
          <w:sz w:val="20"/>
        </w:rPr>
        <w:t xml:space="preserve"> </w:t>
      </w:r>
      <w:r w:rsidR="00244291">
        <w:rPr>
          <w:b/>
          <w:sz w:val="20"/>
        </w:rPr>
        <w:t>and</w:t>
      </w:r>
      <w:r w:rsidR="00244291" w:rsidRPr="00DE14A6">
        <w:rPr>
          <w:b/>
          <w:sz w:val="20"/>
        </w:rPr>
        <w:t xml:space="preserve"> </w:t>
      </w:r>
      <w:r w:rsidR="00244291">
        <w:rPr>
          <w:b/>
          <w:sz w:val="20"/>
        </w:rPr>
        <w:t>i</w:t>
      </w:r>
      <w:r w:rsidR="00244291" w:rsidRPr="00DE14A6">
        <w:rPr>
          <w:b/>
          <w:sz w:val="20"/>
        </w:rPr>
        <w:t>nter-</w:t>
      </w:r>
      <w:r w:rsidR="002B56CE">
        <w:rPr>
          <w:b/>
          <w:sz w:val="20"/>
        </w:rPr>
        <w:t>CU MCG</w:t>
      </w:r>
      <w:r w:rsidR="00244291" w:rsidRPr="00DE14A6">
        <w:rPr>
          <w:b/>
          <w:sz w:val="20"/>
        </w:rPr>
        <w:t xml:space="preserve"> LTM </w:t>
      </w:r>
      <w:r w:rsidR="00244291">
        <w:rPr>
          <w:b/>
          <w:sz w:val="20"/>
        </w:rPr>
        <w:t>with</w:t>
      </w:r>
      <w:r w:rsidR="00244291" w:rsidRPr="00DE14A6">
        <w:rPr>
          <w:b/>
          <w:sz w:val="20"/>
        </w:rPr>
        <w:t xml:space="preserve"> SN release</w:t>
      </w:r>
      <w:r w:rsidR="00244291">
        <w:rPr>
          <w:b/>
          <w:sz w:val="20"/>
        </w:rPr>
        <w:t xml:space="preserve"> can be configured to UE </w:t>
      </w:r>
      <w:r w:rsidR="00244291" w:rsidRPr="00DE14A6">
        <w:rPr>
          <w:b/>
          <w:sz w:val="20"/>
        </w:rPr>
        <w:t>simultaneously</w:t>
      </w:r>
      <w:r w:rsidR="00244291">
        <w:rPr>
          <w:b/>
          <w:sz w:val="20"/>
        </w:rPr>
        <w:t>.</w:t>
      </w:r>
    </w:p>
    <w:p w14:paraId="6219D35B" w14:textId="13CE34AF" w:rsidR="00B8250E" w:rsidRDefault="00B8250E" w:rsidP="00DE14A6">
      <w:pPr>
        <w:spacing w:before="120"/>
        <w:rPr>
          <w:b/>
          <w:sz w:val="20"/>
        </w:rPr>
      </w:pPr>
    </w:p>
    <w:p w14:paraId="576631F8" w14:textId="6BA41674" w:rsidR="00B8250E" w:rsidRPr="001876CB" w:rsidRDefault="00B8250E" w:rsidP="001876CB">
      <w:pPr>
        <w:pStyle w:val="3"/>
      </w:pPr>
      <w:r w:rsidRPr="001876CB">
        <w:t>The coexistence of intra-MN/inter-MN MCG LTM and inter-SN/intra-SN SCG LTM</w:t>
      </w:r>
    </w:p>
    <w:p w14:paraId="05FBD89B" w14:textId="69F6976F" w:rsidR="006557B8" w:rsidRDefault="00244291" w:rsidP="00244291">
      <w:pPr>
        <w:spacing w:before="120"/>
        <w:rPr>
          <w:rFonts w:eastAsia="等线"/>
          <w:bCs/>
          <w:sz w:val="20"/>
        </w:rPr>
      </w:pPr>
      <w:r>
        <w:rPr>
          <w:rFonts w:eastAsia="等线"/>
          <w:bCs/>
          <w:sz w:val="20"/>
        </w:rPr>
        <w:t xml:space="preserve">In Rel-18 and Rel-19 LTM, </w:t>
      </w:r>
      <w:r w:rsidR="006557B8">
        <w:rPr>
          <w:rFonts w:eastAsia="等线"/>
          <w:bCs/>
          <w:sz w:val="20"/>
        </w:rPr>
        <w:t>MCG LTM and SCG LTM in DC</w:t>
      </w:r>
      <w:r>
        <w:rPr>
          <w:rFonts w:eastAsia="等线"/>
          <w:bCs/>
          <w:sz w:val="20"/>
        </w:rPr>
        <w:t xml:space="preserve"> has been considered</w:t>
      </w:r>
      <w:r w:rsidR="006557B8">
        <w:rPr>
          <w:rFonts w:eastAsia="等线"/>
          <w:bCs/>
          <w:sz w:val="20"/>
        </w:rPr>
        <w:t>, as follows:</w:t>
      </w:r>
    </w:p>
    <w:p w14:paraId="06ADE208" w14:textId="55EEEDA9" w:rsidR="006557B8" w:rsidRPr="006557B8" w:rsidRDefault="006557B8" w:rsidP="006557B8">
      <w:pPr>
        <w:pStyle w:val="af6"/>
        <w:numPr>
          <w:ilvl w:val="0"/>
          <w:numId w:val="8"/>
        </w:numPr>
        <w:spacing w:before="120"/>
        <w:ind w:firstLineChars="0"/>
        <w:rPr>
          <w:sz w:val="20"/>
          <w:szCs w:val="20"/>
        </w:rPr>
      </w:pPr>
      <w:r>
        <w:rPr>
          <w:sz w:val="20"/>
          <w:szCs w:val="20"/>
        </w:rPr>
        <w:t xml:space="preserve">MCG LTM including both intra-MN MCG LTM and </w:t>
      </w:r>
      <w:r>
        <w:rPr>
          <w:rFonts w:eastAsiaTheme="minorEastAsia"/>
          <w:sz w:val="20"/>
          <w:szCs w:val="20"/>
          <w:lang w:eastAsia="zh-CN"/>
        </w:rPr>
        <w:t>inter-MN MCG LTM</w:t>
      </w:r>
    </w:p>
    <w:p w14:paraId="4A205CC9" w14:textId="09A3BA0D" w:rsidR="006557B8" w:rsidRPr="006557B8" w:rsidRDefault="006557B8" w:rsidP="006557B8">
      <w:pPr>
        <w:pStyle w:val="af6"/>
        <w:numPr>
          <w:ilvl w:val="0"/>
          <w:numId w:val="8"/>
        </w:numPr>
        <w:spacing w:before="120"/>
        <w:ind w:firstLineChars="0"/>
        <w:rPr>
          <w:sz w:val="20"/>
          <w:szCs w:val="20"/>
        </w:rPr>
      </w:pPr>
      <w:r>
        <w:rPr>
          <w:sz w:val="20"/>
          <w:szCs w:val="20"/>
        </w:rPr>
        <w:t xml:space="preserve">SCG LTM including both intra-SN SCG LTM and </w:t>
      </w:r>
      <w:r>
        <w:rPr>
          <w:rFonts w:eastAsiaTheme="minorEastAsia"/>
          <w:sz w:val="20"/>
          <w:szCs w:val="20"/>
          <w:lang w:eastAsia="zh-CN"/>
        </w:rPr>
        <w:t>inter-SN SCG LTM</w:t>
      </w:r>
    </w:p>
    <w:p w14:paraId="0955C4D8" w14:textId="626AECCB" w:rsidR="006557B8" w:rsidRDefault="006557B8" w:rsidP="00244291">
      <w:pPr>
        <w:spacing w:before="120"/>
        <w:rPr>
          <w:rFonts w:eastAsia="等线"/>
          <w:bCs/>
          <w:sz w:val="20"/>
        </w:rPr>
      </w:pPr>
      <w:r>
        <w:rPr>
          <w:rFonts w:eastAsia="等线"/>
          <w:bCs/>
          <w:sz w:val="20"/>
        </w:rPr>
        <w:t xml:space="preserve">For above cases in DC, the </w:t>
      </w:r>
      <w:r w:rsidRPr="006557B8">
        <w:rPr>
          <w:rFonts w:eastAsia="等线"/>
          <w:bCs/>
          <w:sz w:val="20"/>
        </w:rPr>
        <w:t>coexistence</w:t>
      </w:r>
      <w:r>
        <w:rPr>
          <w:rFonts w:eastAsia="等线"/>
          <w:bCs/>
          <w:sz w:val="20"/>
        </w:rPr>
        <w:t xml:space="preserve"> between MCG LTM and SCG LTM should be discussed, including the following combination cases</w:t>
      </w:r>
    </w:p>
    <w:p w14:paraId="668B75C6" w14:textId="2D6F5BDC" w:rsidR="006557B8" w:rsidRDefault="006557B8" w:rsidP="006557B8">
      <w:pPr>
        <w:pStyle w:val="af6"/>
        <w:numPr>
          <w:ilvl w:val="0"/>
          <w:numId w:val="8"/>
        </w:numPr>
        <w:spacing w:before="120"/>
        <w:ind w:firstLineChars="0"/>
        <w:rPr>
          <w:sz w:val="20"/>
          <w:szCs w:val="20"/>
        </w:rPr>
      </w:pPr>
      <w:r>
        <w:rPr>
          <w:sz w:val="20"/>
          <w:szCs w:val="20"/>
        </w:rPr>
        <w:t>Case 1: T</w:t>
      </w:r>
      <w:r w:rsidRPr="006557B8">
        <w:rPr>
          <w:sz w:val="20"/>
          <w:szCs w:val="20"/>
        </w:rPr>
        <w:t>he coexistence of intra-MN MCG LTM and intra-SN SCG LTM</w:t>
      </w:r>
    </w:p>
    <w:p w14:paraId="6BFA62E0" w14:textId="3DB39531" w:rsidR="006557B8" w:rsidRDefault="006557B8" w:rsidP="006557B8">
      <w:pPr>
        <w:pStyle w:val="af6"/>
        <w:numPr>
          <w:ilvl w:val="0"/>
          <w:numId w:val="8"/>
        </w:numPr>
        <w:spacing w:before="120"/>
        <w:ind w:firstLineChars="0"/>
        <w:rPr>
          <w:sz w:val="20"/>
          <w:szCs w:val="20"/>
        </w:rPr>
      </w:pPr>
      <w:r>
        <w:rPr>
          <w:sz w:val="20"/>
          <w:szCs w:val="20"/>
        </w:rPr>
        <w:t>Case 2: T</w:t>
      </w:r>
      <w:r w:rsidRPr="006557B8">
        <w:rPr>
          <w:sz w:val="20"/>
          <w:szCs w:val="20"/>
        </w:rPr>
        <w:t>he coexistence of intra-MN MCG LTM and inter-SN SCG LTM</w:t>
      </w:r>
    </w:p>
    <w:p w14:paraId="4B068314" w14:textId="740283F0" w:rsidR="006557B8" w:rsidRDefault="006557B8" w:rsidP="006557B8">
      <w:pPr>
        <w:pStyle w:val="af6"/>
        <w:numPr>
          <w:ilvl w:val="0"/>
          <w:numId w:val="8"/>
        </w:numPr>
        <w:spacing w:before="120"/>
        <w:ind w:firstLineChars="0"/>
        <w:rPr>
          <w:sz w:val="20"/>
          <w:szCs w:val="20"/>
        </w:rPr>
      </w:pPr>
      <w:r>
        <w:rPr>
          <w:sz w:val="20"/>
          <w:szCs w:val="20"/>
        </w:rPr>
        <w:t>Case 3:</w:t>
      </w:r>
      <w:r w:rsidRPr="006557B8">
        <w:rPr>
          <w:sz w:val="20"/>
          <w:szCs w:val="20"/>
        </w:rPr>
        <w:t xml:space="preserve"> </w:t>
      </w:r>
      <w:r>
        <w:rPr>
          <w:sz w:val="20"/>
          <w:szCs w:val="20"/>
        </w:rPr>
        <w:t>T</w:t>
      </w:r>
      <w:r w:rsidRPr="006557B8">
        <w:rPr>
          <w:sz w:val="20"/>
          <w:szCs w:val="20"/>
        </w:rPr>
        <w:t>he coexistence of int</w:t>
      </w:r>
      <w:r>
        <w:rPr>
          <w:sz w:val="20"/>
          <w:szCs w:val="20"/>
        </w:rPr>
        <w:t>er</w:t>
      </w:r>
      <w:r w:rsidRPr="006557B8">
        <w:rPr>
          <w:sz w:val="20"/>
          <w:szCs w:val="20"/>
        </w:rPr>
        <w:t>-MN MCG LTM and intr</w:t>
      </w:r>
      <w:r>
        <w:rPr>
          <w:sz w:val="20"/>
          <w:szCs w:val="20"/>
        </w:rPr>
        <w:t>a</w:t>
      </w:r>
      <w:r w:rsidRPr="006557B8">
        <w:rPr>
          <w:sz w:val="20"/>
          <w:szCs w:val="20"/>
        </w:rPr>
        <w:t>-SN SCG LTM</w:t>
      </w:r>
    </w:p>
    <w:p w14:paraId="3580DA04" w14:textId="31ABE9D2" w:rsidR="006557B8" w:rsidRPr="006557B8" w:rsidRDefault="006557B8" w:rsidP="006557B8">
      <w:pPr>
        <w:pStyle w:val="af6"/>
        <w:numPr>
          <w:ilvl w:val="0"/>
          <w:numId w:val="8"/>
        </w:numPr>
        <w:spacing w:before="120"/>
        <w:ind w:firstLineChars="0"/>
        <w:rPr>
          <w:sz w:val="20"/>
          <w:szCs w:val="20"/>
        </w:rPr>
      </w:pPr>
      <w:r>
        <w:rPr>
          <w:sz w:val="20"/>
          <w:szCs w:val="20"/>
        </w:rPr>
        <w:lastRenderedPageBreak/>
        <w:t>Case 4:</w:t>
      </w:r>
      <w:r w:rsidRPr="006557B8">
        <w:rPr>
          <w:sz w:val="20"/>
          <w:szCs w:val="20"/>
        </w:rPr>
        <w:t xml:space="preserve"> </w:t>
      </w:r>
      <w:r>
        <w:rPr>
          <w:sz w:val="20"/>
          <w:szCs w:val="20"/>
        </w:rPr>
        <w:t>T</w:t>
      </w:r>
      <w:r w:rsidRPr="006557B8">
        <w:rPr>
          <w:sz w:val="20"/>
          <w:szCs w:val="20"/>
        </w:rPr>
        <w:t>he coexistence of int</w:t>
      </w:r>
      <w:r>
        <w:rPr>
          <w:sz w:val="20"/>
          <w:szCs w:val="20"/>
        </w:rPr>
        <w:t>er</w:t>
      </w:r>
      <w:r w:rsidRPr="006557B8">
        <w:rPr>
          <w:sz w:val="20"/>
          <w:szCs w:val="20"/>
        </w:rPr>
        <w:t>-MN MCG LTM and inter-SN SCG LTM</w:t>
      </w:r>
    </w:p>
    <w:p w14:paraId="322F556B" w14:textId="5845AB90" w:rsidR="006557B8" w:rsidRDefault="006557B8" w:rsidP="00DE14A6">
      <w:pPr>
        <w:spacing w:before="120"/>
        <w:rPr>
          <w:rFonts w:eastAsia="等线"/>
          <w:bCs/>
          <w:sz w:val="20"/>
        </w:rPr>
      </w:pPr>
      <w:r>
        <w:rPr>
          <w:rFonts w:eastAsia="等线"/>
          <w:bCs/>
          <w:sz w:val="20"/>
        </w:rPr>
        <w:t xml:space="preserve">Case 1 has been supported in Rel-18 and the intra-SN SCG LTM is configured in SN format. The WID clarifies that </w:t>
      </w:r>
      <w:r w:rsidRPr="0061633D">
        <w:rPr>
          <w:rFonts w:eastAsia="等线"/>
          <w:bCs/>
          <w:sz w:val="20"/>
          <w:lang w:eastAsia="en-GB"/>
        </w:rPr>
        <w:t>inter-CU LTM can be configured either in MN or in SN but not both at the same time</w:t>
      </w:r>
      <w:r>
        <w:rPr>
          <w:rFonts w:eastAsia="等线"/>
          <w:bCs/>
          <w:sz w:val="20"/>
          <w:lang w:eastAsia="en-GB"/>
        </w:rPr>
        <w:t>, hence, Case 4</w:t>
      </w:r>
      <w:r w:rsidRPr="006557B8">
        <w:rPr>
          <w:rFonts w:eastAsia="等线"/>
          <w:bCs/>
          <w:sz w:val="20"/>
          <w:lang w:eastAsia="en-GB"/>
        </w:rPr>
        <w:t xml:space="preserve"> is not included in the scope of the </w:t>
      </w:r>
      <w:r w:rsidR="002B56CE">
        <w:rPr>
          <w:rFonts w:eastAsia="等线"/>
          <w:bCs/>
          <w:sz w:val="20"/>
          <w:lang w:eastAsia="en-GB"/>
        </w:rPr>
        <w:t xml:space="preserve">Rel-19 </w:t>
      </w:r>
      <w:r w:rsidRPr="006557B8">
        <w:rPr>
          <w:rFonts w:eastAsia="等线"/>
          <w:bCs/>
          <w:sz w:val="20"/>
          <w:lang w:eastAsia="en-GB"/>
        </w:rPr>
        <w:t>WID.</w:t>
      </w:r>
      <w:r w:rsidR="00580453" w:rsidRPr="00580453">
        <w:t xml:space="preserve"> </w:t>
      </w:r>
      <w:r w:rsidR="00580453" w:rsidRPr="00580453">
        <w:rPr>
          <w:rFonts w:eastAsia="等线"/>
          <w:bCs/>
          <w:sz w:val="20"/>
        </w:rPr>
        <w:t xml:space="preserve">For </w:t>
      </w:r>
      <w:r w:rsidR="002B56CE">
        <w:rPr>
          <w:rFonts w:eastAsia="等线"/>
          <w:bCs/>
          <w:sz w:val="20"/>
        </w:rPr>
        <w:t>a</w:t>
      </w:r>
      <w:r w:rsidR="00580453" w:rsidRPr="00580453">
        <w:rPr>
          <w:rFonts w:eastAsia="等线"/>
          <w:bCs/>
          <w:sz w:val="20"/>
        </w:rPr>
        <w:t xml:space="preserve"> flexible configuration</w:t>
      </w:r>
      <w:r w:rsidR="00580453">
        <w:rPr>
          <w:rFonts w:eastAsia="等线"/>
          <w:bCs/>
          <w:sz w:val="20"/>
        </w:rPr>
        <w:t>,</w:t>
      </w:r>
      <w:r w:rsidR="00580453">
        <w:rPr>
          <w:rFonts w:eastAsia="等线" w:hint="eastAsia"/>
          <w:bCs/>
          <w:sz w:val="20"/>
        </w:rPr>
        <w:t xml:space="preserve"> </w:t>
      </w:r>
      <w:r w:rsidR="00580453">
        <w:rPr>
          <w:rFonts w:eastAsia="等线"/>
          <w:bCs/>
          <w:sz w:val="20"/>
        </w:rPr>
        <w:t>Case 2 and Case 3 can be considered.</w:t>
      </w:r>
    </w:p>
    <w:p w14:paraId="1B3F3037" w14:textId="4858B0CF" w:rsidR="00B8250E" w:rsidRDefault="00B8250E" w:rsidP="00DE14A6">
      <w:pPr>
        <w:spacing w:before="120"/>
        <w:rPr>
          <w:rFonts w:eastAsia="等线"/>
          <w:b/>
          <w:sz w:val="20"/>
        </w:rPr>
      </w:pPr>
      <w:r w:rsidRPr="00435CD8">
        <w:rPr>
          <w:rFonts w:eastAsia="等线" w:hint="eastAsia"/>
          <w:b/>
          <w:sz w:val="20"/>
        </w:rPr>
        <w:t>Observation</w:t>
      </w:r>
      <w:r w:rsidRPr="00435CD8">
        <w:rPr>
          <w:rFonts w:eastAsia="等线"/>
          <w:b/>
          <w:sz w:val="20"/>
        </w:rPr>
        <w:t xml:space="preserve"> </w:t>
      </w:r>
      <w:r w:rsidR="00580453">
        <w:rPr>
          <w:rFonts w:eastAsia="等线"/>
          <w:b/>
          <w:sz w:val="20"/>
        </w:rPr>
        <w:t>1</w:t>
      </w:r>
      <w:r w:rsidRPr="00435CD8">
        <w:rPr>
          <w:rFonts w:eastAsia="等线"/>
          <w:b/>
          <w:sz w:val="20"/>
        </w:rPr>
        <w:t xml:space="preserve">: </w:t>
      </w:r>
      <w:r w:rsidR="00580453">
        <w:rPr>
          <w:rFonts w:eastAsia="等线"/>
          <w:b/>
          <w:sz w:val="20"/>
        </w:rPr>
        <w:t>T</w:t>
      </w:r>
      <w:r w:rsidRPr="00435CD8">
        <w:rPr>
          <w:rFonts w:eastAsia="等线"/>
          <w:b/>
          <w:sz w:val="20"/>
        </w:rPr>
        <w:t>he coexistence of intra-MN MCG LTM and intr</w:t>
      </w:r>
      <w:r w:rsidRPr="00435CD8">
        <w:rPr>
          <w:rFonts w:eastAsia="等线" w:hint="eastAsia"/>
          <w:b/>
          <w:sz w:val="20"/>
        </w:rPr>
        <w:t>a</w:t>
      </w:r>
      <w:r w:rsidRPr="00435CD8">
        <w:rPr>
          <w:rFonts w:eastAsia="等线"/>
          <w:b/>
          <w:sz w:val="20"/>
        </w:rPr>
        <w:t xml:space="preserve">-SN SCG LTM </w:t>
      </w:r>
      <w:r w:rsidRPr="00435CD8">
        <w:rPr>
          <w:rFonts w:eastAsia="等线" w:hint="eastAsia"/>
          <w:b/>
          <w:sz w:val="20"/>
        </w:rPr>
        <w:t>has</w:t>
      </w:r>
      <w:r w:rsidRPr="00435CD8">
        <w:rPr>
          <w:rFonts w:eastAsia="等线"/>
          <w:b/>
          <w:sz w:val="20"/>
        </w:rPr>
        <w:t xml:space="preserve"> </w:t>
      </w:r>
      <w:r w:rsidRPr="00435CD8">
        <w:rPr>
          <w:rFonts w:eastAsia="等线" w:hint="eastAsia"/>
          <w:b/>
          <w:sz w:val="20"/>
        </w:rPr>
        <w:t>been</w:t>
      </w:r>
      <w:r w:rsidRPr="00435CD8">
        <w:rPr>
          <w:rFonts w:eastAsia="等线"/>
          <w:b/>
          <w:sz w:val="20"/>
        </w:rPr>
        <w:t xml:space="preserve"> </w:t>
      </w:r>
      <w:r w:rsidRPr="00435CD8">
        <w:rPr>
          <w:rFonts w:eastAsia="等线" w:hint="eastAsia"/>
          <w:b/>
          <w:sz w:val="20"/>
        </w:rPr>
        <w:t>supported</w:t>
      </w:r>
      <w:r w:rsidRPr="00435CD8">
        <w:rPr>
          <w:rFonts w:eastAsia="等线"/>
          <w:b/>
          <w:sz w:val="20"/>
        </w:rPr>
        <w:t xml:space="preserve"> </w:t>
      </w:r>
      <w:r w:rsidRPr="00435CD8">
        <w:rPr>
          <w:rFonts w:eastAsia="等线" w:hint="eastAsia"/>
          <w:b/>
          <w:sz w:val="20"/>
        </w:rPr>
        <w:t>in</w:t>
      </w:r>
      <w:r w:rsidR="0014609B" w:rsidRPr="00435CD8">
        <w:rPr>
          <w:rFonts w:eastAsia="等线"/>
          <w:b/>
          <w:sz w:val="20"/>
        </w:rPr>
        <w:t xml:space="preserve"> </w:t>
      </w:r>
      <w:r w:rsidR="0014609B" w:rsidRPr="00435CD8">
        <w:rPr>
          <w:rFonts w:eastAsia="等线" w:hint="eastAsia"/>
          <w:b/>
          <w:sz w:val="20"/>
        </w:rPr>
        <w:t>Rel</w:t>
      </w:r>
      <w:r w:rsidR="0014609B" w:rsidRPr="00435CD8">
        <w:rPr>
          <w:rFonts w:eastAsia="等线"/>
          <w:b/>
          <w:sz w:val="20"/>
        </w:rPr>
        <w:t>-18</w:t>
      </w:r>
      <w:r w:rsidR="00580453">
        <w:rPr>
          <w:rFonts w:eastAsia="等线"/>
          <w:b/>
          <w:sz w:val="20"/>
        </w:rPr>
        <w:t>.</w:t>
      </w:r>
    </w:p>
    <w:p w14:paraId="10ED1E6D" w14:textId="12AADB54" w:rsidR="00580453" w:rsidRPr="00435CD8" w:rsidRDefault="00580453" w:rsidP="00DE14A6">
      <w:pPr>
        <w:spacing w:before="120"/>
        <w:rPr>
          <w:rFonts w:eastAsia="等线"/>
          <w:b/>
          <w:sz w:val="20"/>
        </w:rPr>
      </w:pPr>
      <w:r w:rsidRPr="00435CD8">
        <w:rPr>
          <w:rFonts w:eastAsia="等线" w:hint="eastAsia"/>
          <w:b/>
          <w:sz w:val="20"/>
        </w:rPr>
        <w:t>Observation</w:t>
      </w:r>
      <w:r w:rsidRPr="00435CD8">
        <w:rPr>
          <w:rFonts w:eastAsia="等线"/>
          <w:b/>
          <w:sz w:val="20"/>
        </w:rPr>
        <w:t xml:space="preserve"> </w:t>
      </w:r>
      <w:r>
        <w:rPr>
          <w:rFonts w:eastAsia="等线"/>
          <w:b/>
          <w:sz w:val="20"/>
        </w:rPr>
        <w:t>2</w:t>
      </w:r>
      <w:r w:rsidRPr="00435CD8">
        <w:rPr>
          <w:rFonts w:eastAsia="等线"/>
          <w:b/>
          <w:sz w:val="20"/>
        </w:rPr>
        <w:t xml:space="preserve">: </w:t>
      </w:r>
      <w:r>
        <w:rPr>
          <w:rFonts w:eastAsia="等线"/>
          <w:b/>
          <w:sz w:val="20"/>
        </w:rPr>
        <w:t>T</w:t>
      </w:r>
      <w:r w:rsidRPr="00435CD8">
        <w:rPr>
          <w:rFonts w:eastAsia="等线"/>
          <w:b/>
          <w:sz w:val="20"/>
        </w:rPr>
        <w:t>he coexistence of int</w:t>
      </w:r>
      <w:r w:rsidRPr="00435CD8">
        <w:rPr>
          <w:rFonts w:eastAsia="等线" w:hint="eastAsia"/>
          <w:b/>
          <w:sz w:val="20"/>
        </w:rPr>
        <w:t>er</w:t>
      </w:r>
      <w:r w:rsidRPr="00435CD8">
        <w:rPr>
          <w:rFonts w:eastAsia="等线"/>
          <w:b/>
          <w:sz w:val="20"/>
        </w:rPr>
        <w:t xml:space="preserve">-MN MCG LTM and inter-SN SCG LTM </w:t>
      </w:r>
      <w:r w:rsidRPr="00435CD8">
        <w:rPr>
          <w:rFonts w:eastAsia="等线" w:hint="eastAsia"/>
          <w:b/>
          <w:sz w:val="20"/>
        </w:rPr>
        <w:t>is</w:t>
      </w:r>
      <w:r w:rsidRPr="00435CD8">
        <w:rPr>
          <w:rFonts w:eastAsia="等线"/>
          <w:b/>
          <w:sz w:val="20"/>
        </w:rPr>
        <w:t xml:space="preserve"> </w:t>
      </w:r>
      <w:r w:rsidRPr="00435CD8">
        <w:rPr>
          <w:rFonts w:eastAsia="等线" w:hint="eastAsia"/>
          <w:b/>
          <w:sz w:val="20"/>
        </w:rPr>
        <w:t>not</w:t>
      </w:r>
      <w:r w:rsidRPr="00435CD8">
        <w:rPr>
          <w:rFonts w:eastAsia="等线"/>
          <w:b/>
          <w:sz w:val="20"/>
        </w:rPr>
        <w:t xml:space="preserve"> </w:t>
      </w:r>
      <w:r w:rsidRPr="00435CD8">
        <w:rPr>
          <w:rFonts w:eastAsia="等线" w:hint="eastAsia"/>
          <w:b/>
          <w:sz w:val="20"/>
        </w:rPr>
        <w:t>included</w:t>
      </w:r>
      <w:r w:rsidRPr="00435CD8">
        <w:rPr>
          <w:rFonts w:eastAsia="等线"/>
          <w:b/>
          <w:sz w:val="20"/>
        </w:rPr>
        <w:t xml:space="preserve"> </w:t>
      </w:r>
      <w:r w:rsidRPr="00435CD8">
        <w:rPr>
          <w:rFonts w:eastAsia="等线" w:hint="eastAsia"/>
          <w:b/>
          <w:sz w:val="20"/>
        </w:rPr>
        <w:t>in</w:t>
      </w:r>
      <w:r w:rsidRPr="00435CD8">
        <w:rPr>
          <w:rFonts w:eastAsia="等线"/>
          <w:b/>
          <w:sz w:val="20"/>
        </w:rPr>
        <w:t xml:space="preserve"> </w:t>
      </w:r>
      <w:r w:rsidRPr="00435CD8">
        <w:rPr>
          <w:rFonts w:eastAsia="等线" w:hint="eastAsia"/>
          <w:b/>
          <w:sz w:val="20"/>
        </w:rPr>
        <w:t>the</w:t>
      </w:r>
      <w:r w:rsidRPr="00435CD8">
        <w:rPr>
          <w:rFonts w:eastAsia="等线"/>
          <w:b/>
          <w:sz w:val="20"/>
        </w:rPr>
        <w:t xml:space="preserve"> </w:t>
      </w:r>
      <w:r w:rsidRPr="00435CD8">
        <w:rPr>
          <w:rFonts w:eastAsia="等线" w:hint="eastAsia"/>
          <w:b/>
          <w:sz w:val="20"/>
        </w:rPr>
        <w:t>scope</w:t>
      </w:r>
      <w:r w:rsidRPr="00435CD8">
        <w:rPr>
          <w:rFonts w:eastAsia="等线"/>
          <w:b/>
          <w:sz w:val="20"/>
        </w:rPr>
        <w:t xml:space="preserve"> </w:t>
      </w:r>
      <w:r w:rsidRPr="00435CD8">
        <w:rPr>
          <w:rFonts w:eastAsia="等线" w:hint="eastAsia"/>
          <w:b/>
          <w:sz w:val="20"/>
        </w:rPr>
        <w:t>of</w:t>
      </w:r>
      <w:r w:rsidRPr="00435CD8">
        <w:rPr>
          <w:rFonts w:eastAsia="等线"/>
          <w:b/>
          <w:sz w:val="20"/>
        </w:rPr>
        <w:t xml:space="preserve"> </w:t>
      </w:r>
      <w:r w:rsidRPr="00435CD8">
        <w:rPr>
          <w:rFonts w:eastAsia="等线" w:hint="eastAsia"/>
          <w:b/>
          <w:sz w:val="20"/>
        </w:rPr>
        <w:t>the</w:t>
      </w:r>
      <w:r w:rsidRPr="00435CD8">
        <w:rPr>
          <w:rFonts w:eastAsia="等线"/>
          <w:b/>
          <w:sz w:val="20"/>
        </w:rPr>
        <w:t xml:space="preserve"> </w:t>
      </w:r>
      <w:r w:rsidRPr="00435CD8">
        <w:rPr>
          <w:rFonts w:eastAsia="等线" w:hint="eastAsia"/>
          <w:b/>
          <w:sz w:val="20"/>
        </w:rPr>
        <w:t>WID</w:t>
      </w:r>
      <w:r w:rsidRPr="00435CD8">
        <w:rPr>
          <w:rFonts w:eastAsia="等线"/>
          <w:b/>
          <w:sz w:val="20"/>
        </w:rPr>
        <w:t>.</w:t>
      </w:r>
    </w:p>
    <w:p w14:paraId="68C7E341" w14:textId="4B1739F0" w:rsidR="00B8250E" w:rsidRPr="00435CD8" w:rsidRDefault="00B8250E" w:rsidP="00DE14A6">
      <w:pPr>
        <w:spacing w:before="120"/>
        <w:rPr>
          <w:rFonts w:eastAsia="等线"/>
          <w:b/>
          <w:sz w:val="20"/>
        </w:rPr>
      </w:pPr>
      <w:r w:rsidRPr="00435CD8">
        <w:rPr>
          <w:rFonts w:eastAsia="等线"/>
          <w:b/>
          <w:sz w:val="20"/>
        </w:rPr>
        <w:t xml:space="preserve">Proposal </w:t>
      </w:r>
      <w:r w:rsidR="00580453">
        <w:rPr>
          <w:rFonts w:eastAsia="等线"/>
          <w:b/>
          <w:sz w:val="20"/>
        </w:rPr>
        <w:t>9</w:t>
      </w:r>
      <w:r w:rsidRPr="00435CD8">
        <w:rPr>
          <w:rFonts w:eastAsia="等线"/>
          <w:b/>
          <w:sz w:val="20"/>
        </w:rPr>
        <w:t xml:space="preserve">: </w:t>
      </w:r>
      <w:r w:rsidR="00580453">
        <w:rPr>
          <w:rFonts w:eastAsia="等线"/>
          <w:b/>
          <w:sz w:val="20"/>
        </w:rPr>
        <w:t>T</w:t>
      </w:r>
      <w:r w:rsidRPr="00435CD8">
        <w:rPr>
          <w:rFonts w:eastAsia="等线"/>
          <w:b/>
          <w:sz w:val="20"/>
        </w:rPr>
        <w:t xml:space="preserve">he coexistence of intra-MN MCG LTM and inter-SN SCG LTM can be </w:t>
      </w:r>
      <w:r w:rsidR="0014609B" w:rsidRPr="00435CD8">
        <w:rPr>
          <w:rFonts w:eastAsia="等线" w:hint="eastAsia"/>
          <w:b/>
          <w:sz w:val="20"/>
        </w:rPr>
        <w:t>supported</w:t>
      </w:r>
    </w:p>
    <w:p w14:paraId="183027BC" w14:textId="5F176A12" w:rsidR="00B8250E" w:rsidRPr="00580453" w:rsidRDefault="00B8250E" w:rsidP="00DE14A6">
      <w:pPr>
        <w:spacing w:before="120"/>
        <w:rPr>
          <w:rFonts w:eastAsia="等线"/>
          <w:b/>
          <w:sz w:val="20"/>
        </w:rPr>
      </w:pPr>
      <w:r w:rsidRPr="00435CD8">
        <w:rPr>
          <w:rFonts w:eastAsia="等线"/>
          <w:b/>
          <w:sz w:val="20"/>
        </w:rPr>
        <w:t xml:space="preserve">Proposal </w:t>
      </w:r>
      <w:r w:rsidR="00580453">
        <w:rPr>
          <w:rFonts w:eastAsia="等线"/>
          <w:b/>
          <w:sz w:val="20"/>
        </w:rPr>
        <w:t>10</w:t>
      </w:r>
      <w:r w:rsidRPr="00435CD8">
        <w:rPr>
          <w:rFonts w:eastAsia="等线"/>
          <w:b/>
          <w:sz w:val="20"/>
        </w:rPr>
        <w:t xml:space="preserve">: </w:t>
      </w:r>
      <w:r w:rsidR="00580453">
        <w:rPr>
          <w:rFonts w:eastAsia="等线"/>
          <w:b/>
          <w:sz w:val="20"/>
        </w:rPr>
        <w:t>T</w:t>
      </w:r>
      <w:r w:rsidRPr="00435CD8">
        <w:rPr>
          <w:rFonts w:eastAsia="等线"/>
          <w:b/>
          <w:sz w:val="20"/>
        </w:rPr>
        <w:t>he coexistence of inter-MN MCG LTM and intra-SN SCG LTM</w:t>
      </w:r>
      <w:r w:rsidR="0014609B" w:rsidRPr="00435CD8">
        <w:rPr>
          <w:rFonts w:eastAsia="等线"/>
          <w:b/>
          <w:sz w:val="20"/>
        </w:rPr>
        <w:t xml:space="preserve"> </w:t>
      </w:r>
      <w:r w:rsidRPr="00435CD8">
        <w:rPr>
          <w:rFonts w:eastAsia="等线"/>
          <w:b/>
          <w:sz w:val="20"/>
        </w:rPr>
        <w:t>can be</w:t>
      </w:r>
      <w:r w:rsidR="0014609B" w:rsidRPr="00435CD8">
        <w:rPr>
          <w:rFonts w:eastAsia="等线" w:hint="eastAsia"/>
          <w:b/>
          <w:sz w:val="20"/>
        </w:rPr>
        <w:t xml:space="preserve"> supported</w:t>
      </w:r>
      <w:r w:rsidRPr="00435CD8">
        <w:rPr>
          <w:rFonts w:eastAsia="等线"/>
          <w:b/>
          <w:sz w:val="20"/>
        </w:rPr>
        <w:t>.</w:t>
      </w:r>
    </w:p>
    <w:p w14:paraId="1662BD9E" w14:textId="77777777" w:rsidR="00DA44DE" w:rsidRDefault="00DA44DE" w:rsidP="00DA44DE">
      <w:pPr>
        <w:pStyle w:val="1"/>
        <w:jc w:val="left"/>
      </w:pPr>
      <w:r>
        <w:t>Conclusions</w:t>
      </w:r>
    </w:p>
    <w:p w14:paraId="3E19A263" w14:textId="6A8F8E74" w:rsidR="00A93356" w:rsidRPr="00521A49" w:rsidRDefault="00364AA7" w:rsidP="00D5393F">
      <w:pPr>
        <w:spacing w:afterLines="50" w:line="240" w:lineRule="auto"/>
        <w:jc w:val="left"/>
        <w:rPr>
          <w:sz w:val="20"/>
        </w:rPr>
      </w:pPr>
      <w:r w:rsidRPr="00521A49">
        <w:rPr>
          <w:sz w:val="20"/>
        </w:rPr>
        <w:t xml:space="preserve">According to the analysis given above, we have the following </w:t>
      </w:r>
      <w:r w:rsidR="00521A49" w:rsidRPr="00521A49">
        <w:rPr>
          <w:rFonts w:eastAsia="等线" w:hint="eastAsia"/>
          <w:sz w:val="20"/>
        </w:rPr>
        <w:t>o</w:t>
      </w:r>
      <w:r w:rsidR="00521A49" w:rsidRPr="00521A49">
        <w:rPr>
          <w:rFonts w:eastAsia="等线" w:hint="eastAsia"/>
          <w:sz w:val="20"/>
        </w:rPr>
        <w:t>bservation</w:t>
      </w:r>
      <w:r w:rsidR="00521A49" w:rsidRPr="00521A49">
        <w:rPr>
          <w:rFonts w:hint="eastAsia"/>
          <w:sz w:val="20"/>
        </w:rPr>
        <w:t>s</w:t>
      </w:r>
      <w:r w:rsidR="00521A49" w:rsidRPr="00521A49">
        <w:rPr>
          <w:sz w:val="20"/>
        </w:rPr>
        <w:t xml:space="preserve"> </w:t>
      </w:r>
      <w:r w:rsidR="00521A49" w:rsidRPr="00521A49">
        <w:rPr>
          <w:rFonts w:hint="eastAsia"/>
          <w:sz w:val="20"/>
        </w:rPr>
        <w:t>and</w:t>
      </w:r>
      <w:r w:rsidR="00521A49" w:rsidRPr="00521A49">
        <w:rPr>
          <w:sz w:val="20"/>
        </w:rPr>
        <w:t xml:space="preserve"> </w:t>
      </w:r>
      <w:r w:rsidRPr="00521A49">
        <w:rPr>
          <w:sz w:val="20"/>
        </w:rPr>
        <w:t>proposals:</w:t>
      </w:r>
    </w:p>
    <w:p w14:paraId="6A5F3BF6" w14:textId="3AF879B0" w:rsidR="00F54C5C" w:rsidRPr="00FD2BB0" w:rsidRDefault="00F54C5C" w:rsidP="00D5393F">
      <w:pPr>
        <w:spacing w:afterLines="50" w:line="240" w:lineRule="auto"/>
        <w:jc w:val="left"/>
        <w:rPr>
          <w:i/>
          <w:iCs/>
          <w:u w:val="single"/>
        </w:rPr>
      </w:pPr>
      <w:r w:rsidRPr="00FD2BB0">
        <w:rPr>
          <w:i/>
          <w:iCs/>
          <w:u w:val="single"/>
        </w:rPr>
        <w:t>2.1</w:t>
      </w:r>
      <w:r w:rsidRPr="00FD2BB0">
        <w:rPr>
          <w:i/>
          <w:iCs/>
          <w:u w:val="single"/>
        </w:rPr>
        <w:tab/>
        <w:t>Inter-CU LTM when DC is not configured</w:t>
      </w:r>
    </w:p>
    <w:p w14:paraId="4400B800" w14:textId="5E053AFE" w:rsidR="00580453" w:rsidRPr="00597643" w:rsidRDefault="00CF1F44" w:rsidP="00580453">
      <w:pPr>
        <w:spacing w:before="120"/>
        <w:rPr>
          <w:b/>
          <w:bCs/>
          <w:sz w:val="20"/>
        </w:rPr>
      </w:pPr>
      <w:r w:rsidRPr="00597643">
        <w:rPr>
          <w:rFonts w:hint="eastAsia"/>
          <w:b/>
          <w:bCs/>
          <w:sz w:val="20"/>
        </w:rPr>
        <w:t>Proposal</w:t>
      </w:r>
      <w:r w:rsidRPr="00597643">
        <w:rPr>
          <w:b/>
          <w:bCs/>
          <w:sz w:val="20"/>
        </w:rPr>
        <w:t xml:space="preserve"> 1: From RAN2 perspective, supporting UE-based TA measurement is beneficial for inter-CU LTM, but it should be finally decided by RAN4.</w:t>
      </w:r>
    </w:p>
    <w:p w14:paraId="74D2B1D8" w14:textId="77777777" w:rsidR="00CF1F44" w:rsidRPr="00597643" w:rsidRDefault="00CF1F44" w:rsidP="00CF1F44">
      <w:pPr>
        <w:rPr>
          <w:b/>
          <w:sz w:val="20"/>
        </w:rPr>
      </w:pPr>
      <w:r w:rsidRPr="00597643">
        <w:rPr>
          <w:rFonts w:hint="eastAsia"/>
          <w:b/>
          <w:sz w:val="20"/>
        </w:rPr>
        <w:t>Proposal</w:t>
      </w:r>
      <w:r w:rsidRPr="00597643">
        <w:rPr>
          <w:b/>
          <w:sz w:val="20"/>
        </w:rPr>
        <w:t xml:space="preserve"> </w:t>
      </w:r>
      <w:r>
        <w:rPr>
          <w:b/>
          <w:sz w:val="20"/>
        </w:rPr>
        <w:t>2</w:t>
      </w:r>
      <w:r w:rsidRPr="00597643">
        <w:rPr>
          <w:rFonts w:hint="eastAsia"/>
          <w:b/>
          <w:sz w:val="20"/>
        </w:rPr>
        <w:t>:</w:t>
      </w:r>
      <w:r w:rsidRPr="00597643">
        <w:rPr>
          <w:b/>
          <w:sz w:val="20"/>
        </w:rPr>
        <w:t xml:space="preserve"> For the </w:t>
      </w:r>
      <w:r w:rsidRPr="00597643">
        <w:rPr>
          <w:rFonts w:hint="eastAsia"/>
          <w:b/>
          <w:sz w:val="20"/>
        </w:rPr>
        <w:t>LTM</w:t>
      </w:r>
      <w:r w:rsidRPr="00597643">
        <w:rPr>
          <w:b/>
          <w:sz w:val="20"/>
        </w:rPr>
        <w:t xml:space="preserve"> </w:t>
      </w:r>
      <w:r w:rsidRPr="00597643">
        <w:rPr>
          <w:rFonts w:hint="eastAsia"/>
          <w:b/>
          <w:sz w:val="20"/>
        </w:rPr>
        <w:t>configuration</w:t>
      </w:r>
      <w:r w:rsidRPr="00597643">
        <w:rPr>
          <w:b/>
          <w:sz w:val="20"/>
        </w:rPr>
        <w:t xml:space="preserve"> </w:t>
      </w:r>
      <w:r w:rsidRPr="00597643">
        <w:rPr>
          <w:rFonts w:hint="eastAsia"/>
          <w:b/>
          <w:sz w:val="20"/>
        </w:rPr>
        <w:t>with</w:t>
      </w:r>
      <w:r w:rsidRPr="00597643">
        <w:rPr>
          <w:b/>
          <w:sz w:val="20"/>
        </w:rPr>
        <w:t xml:space="preserve"> </w:t>
      </w:r>
      <w:r>
        <w:rPr>
          <w:rFonts w:hint="eastAsia"/>
          <w:b/>
          <w:sz w:val="20"/>
        </w:rPr>
        <w:t>a</w:t>
      </w:r>
      <w:r w:rsidRPr="00597643">
        <w:rPr>
          <w:sz w:val="20"/>
        </w:rPr>
        <w:t xml:space="preserve"> </w:t>
      </w:r>
      <w:r w:rsidRPr="00597643">
        <w:rPr>
          <w:b/>
          <w:sz w:val="20"/>
        </w:rPr>
        <w:t>mixture of intra-CU and inter-CU candidate LTM cells</w:t>
      </w:r>
      <w:r w:rsidRPr="00597643">
        <w:rPr>
          <w:rFonts w:hint="eastAsia"/>
          <w:b/>
          <w:sz w:val="20"/>
        </w:rPr>
        <w:t>,</w:t>
      </w:r>
      <w:r w:rsidRPr="00597643">
        <w:rPr>
          <w:b/>
          <w:sz w:val="20"/>
        </w:rPr>
        <w:t xml:space="preserve"> at least intra-CU LTM based </w:t>
      </w:r>
      <w:r w:rsidRPr="0003120F">
        <w:rPr>
          <w:b/>
          <w:sz w:val="20"/>
        </w:rPr>
        <w:t xml:space="preserve">failure </w:t>
      </w:r>
      <w:r w:rsidRPr="00597643">
        <w:rPr>
          <w:b/>
          <w:sz w:val="20"/>
        </w:rPr>
        <w:t>recovery can be considered.</w:t>
      </w:r>
    </w:p>
    <w:p w14:paraId="69611BAB" w14:textId="51FDA6BA" w:rsidR="00580453" w:rsidRPr="00580453" w:rsidRDefault="00CF1F44" w:rsidP="00CF1F44">
      <w:pPr>
        <w:rPr>
          <w:b/>
          <w:sz w:val="20"/>
        </w:rPr>
      </w:pPr>
      <w:r w:rsidRPr="00597643">
        <w:rPr>
          <w:b/>
          <w:sz w:val="20"/>
        </w:rPr>
        <w:t xml:space="preserve">Proposal </w:t>
      </w:r>
      <w:r>
        <w:rPr>
          <w:b/>
          <w:sz w:val="20"/>
        </w:rPr>
        <w:t>3</w:t>
      </w:r>
      <w:r w:rsidRPr="00597643">
        <w:rPr>
          <w:b/>
          <w:sz w:val="20"/>
        </w:rPr>
        <w:t>: Whether to support the inter-CU LTM based failure recovery can be discussed after receiving SA3’s response on the security solution of inter-CU LTM.</w:t>
      </w:r>
    </w:p>
    <w:p w14:paraId="5E71906D" w14:textId="1D63AAAC" w:rsidR="00F54C5C" w:rsidRPr="00CF1F44" w:rsidRDefault="00F54C5C" w:rsidP="00F54C5C">
      <w:pPr>
        <w:spacing w:afterLines="50" w:line="240" w:lineRule="auto"/>
        <w:jc w:val="left"/>
        <w:rPr>
          <w:i/>
          <w:iCs/>
          <w:u w:val="single"/>
        </w:rPr>
      </w:pPr>
      <w:r w:rsidRPr="00CF1F44">
        <w:rPr>
          <w:i/>
          <w:iCs/>
          <w:u w:val="single"/>
        </w:rPr>
        <w:t>2.2</w:t>
      </w:r>
      <w:r w:rsidRPr="00CF1F44">
        <w:rPr>
          <w:i/>
          <w:iCs/>
          <w:u w:val="single"/>
        </w:rPr>
        <w:tab/>
        <w:t>Inter-CU LTM when DC is configured</w:t>
      </w:r>
    </w:p>
    <w:p w14:paraId="029D694F" w14:textId="3E2B78DB" w:rsidR="00580453" w:rsidRPr="00435CD8" w:rsidRDefault="00786BC8" w:rsidP="00580453">
      <w:pPr>
        <w:rPr>
          <w:b/>
          <w:sz w:val="20"/>
        </w:rPr>
      </w:pPr>
      <w:r w:rsidRPr="00435CD8">
        <w:rPr>
          <w:rFonts w:eastAsia="等线" w:hint="eastAsia"/>
          <w:b/>
          <w:sz w:val="20"/>
        </w:rPr>
        <w:t>Proposal</w:t>
      </w:r>
      <w:r w:rsidRPr="00435CD8">
        <w:rPr>
          <w:rFonts w:eastAsia="等线"/>
          <w:b/>
          <w:sz w:val="20"/>
        </w:rPr>
        <w:t xml:space="preserve"> </w:t>
      </w:r>
      <w:r>
        <w:rPr>
          <w:rFonts w:eastAsia="等线"/>
          <w:b/>
          <w:sz w:val="20"/>
        </w:rPr>
        <w:t>4</w:t>
      </w:r>
      <w:r w:rsidRPr="00435CD8">
        <w:rPr>
          <w:rFonts w:eastAsia="等线" w:hint="eastAsia"/>
          <w:b/>
          <w:sz w:val="20"/>
        </w:rPr>
        <w:t>:</w:t>
      </w:r>
      <w:r w:rsidRPr="00435CD8">
        <w:rPr>
          <w:b/>
          <w:sz w:val="20"/>
        </w:rPr>
        <w:t xml:space="preserve"> For Rel-19 inter-</w:t>
      </w:r>
      <w:r>
        <w:rPr>
          <w:rFonts w:hint="eastAsia"/>
          <w:b/>
          <w:sz w:val="20"/>
        </w:rPr>
        <w:t>CU</w:t>
      </w:r>
      <w:r>
        <w:rPr>
          <w:b/>
          <w:sz w:val="20"/>
        </w:rPr>
        <w:t xml:space="preserve"> </w:t>
      </w:r>
      <w:r>
        <w:rPr>
          <w:rFonts w:hint="eastAsia"/>
          <w:b/>
          <w:sz w:val="20"/>
        </w:rPr>
        <w:t>SCG</w:t>
      </w:r>
      <w:r w:rsidRPr="00435CD8">
        <w:rPr>
          <w:b/>
          <w:sz w:val="20"/>
        </w:rPr>
        <w:t xml:space="preserve"> LTM, </w:t>
      </w:r>
      <w:r w:rsidRPr="00CB7A58">
        <w:rPr>
          <w:b/>
          <w:sz w:val="20"/>
        </w:rPr>
        <w:t xml:space="preserve">the network interaction </w:t>
      </w:r>
      <w:r>
        <w:rPr>
          <w:b/>
          <w:sz w:val="20"/>
        </w:rPr>
        <w:t>for</w:t>
      </w:r>
      <w:r w:rsidRPr="00CB7A58">
        <w:rPr>
          <w:b/>
          <w:sz w:val="20"/>
        </w:rPr>
        <w:t xml:space="preserve"> inter-CU SCG LTM can follow the SN initiated inter-SN subsequent CPAC</w:t>
      </w:r>
      <w:r w:rsidRPr="00435CD8">
        <w:rPr>
          <w:b/>
          <w:sz w:val="20"/>
        </w:rPr>
        <w:t xml:space="preserve"> and the </w:t>
      </w:r>
      <w:r w:rsidRPr="00435CD8">
        <w:rPr>
          <w:rFonts w:eastAsiaTheme="minorEastAsia"/>
          <w:b/>
          <w:sz w:val="20"/>
        </w:rPr>
        <w:t>signalling procedure for inter-</w:t>
      </w:r>
      <w:r>
        <w:rPr>
          <w:rFonts w:eastAsiaTheme="minorEastAsia" w:hint="eastAsia"/>
          <w:b/>
          <w:sz w:val="20"/>
        </w:rPr>
        <w:t>CU</w:t>
      </w:r>
      <w:r>
        <w:rPr>
          <w:rFonts w:eastAsiaTheme="minorEastAsia"/>
          <w:b/>
          <w:sz w:val="20"/>
        </w:rPr>
        <w:t xml:space="preserve"> </w:t>
      </w:r>
      <w:r>
        <w:rPr>
          <w:rFonts w:eastAsiaTheme="minorEastAsia" w:hint="eastAsia"/>
          <w:b/>
          <w:sz w:val="20"/>
        </w:rPr>
        <w:t>SCG</w:t>
      </w:r>
      <w:r w:rsidRPr="00435CD8">
        <w:rPr>
          <w:rFonts w:eastAsiaTheme="minorEastAsia"/>
          <w:b/>
          <w:sz w:val="20"/>
        </w:rPr>
        <w:t xml:space="preserve"> LTM</w:t>
      </w:r>
      <w:r w:rsidRPr="00435CD8">
        <w:rPr>
          <w:b/>
          <w:sz w:val="20"/>
        </w:rPr>
        <w:t xml:space="preserve"> illustrated in Figure 1 can be considered.</w:t>
      </w:r>
    </w:p>
    <w:p w14:paraId="13975451" w14:textId="03804805" w:rsidR="00580453" w:rsidRDefault="00E03CED" w:rsidP="00F54C5C">
      <w:pPr>
        <w:spacing w:afterLines="50" w:line="240" w:lineRule="auto"/>
        <w:jc w:val="left"/>
        <w:rPr>
          <w:rFonts w:eastAsia="等线"/>
          <w:b/>
          <w:sz w:val="20"/>
        </w:rPr>
      </w:pPr>
      <w:r>
        <w:rPr>
          <w:rFonts w:eastAsia="等线" w:hint="eastAsia"/>
          <w:b/>
          <w:sz w:val="20"/>
        </w:rPr>
        <w:t>P</w:t>
      </w:r>
      <w:r>
        <w:rPr>
          <w:rFonts w:eastAsia="等线"/>
          <w:b/>
          <w:sz w:val="20"/>
        </w:rPr>
        <w:t xml:space="preserve">roposal 5: </w:t>
      </w:r>
      <w:r>
        <w:rPr>
          <w:rFonts w:eastAsia="等线" w:hint="eastAsia"/>
          <w:b/>
          <w:sz w:val="20"/>
        </w:rPr>
        <w:t>The</w:t>
      </w:r>
      <w:r>
        <w:rPr>
          <w:rFonts w:eastAsia="等线"/>
          <w:b/>
          <w:sz w:val="20"/>
        </w:rPr>
        <w:t xml:space="preserve"> </w:t>
      </w:r>
      <w:r w:rsidRPr="00AD50A8">
        <w:rPr>
          <w:rFonts w:eastAsia="等线"/>
          <w:b/>
          <w:sz w:val="20"/>
        </w:rPr>
        <w:t>UE can be configured with a mixture of intra-CU</w:t>
      </w:r>
      <w:r>
        <w:rPr>
          <w:rFonts w:eastAsia="等线"/>
          <w:b/>
          <w:sz w:val="20"/>
        </w:rPr>
        <w:t xml:space="preserve"> </w:t>
      </w:r>
      <w:r w:rsidRPr="00AD50A8">
        <w:rPr>
          <w:rFonts w:eastAsia="等线"/>
          <w:b/>
          <w:sz w:val="20"/>
        </w:rPr>
        <w:t>and inter-CU SCG LTM.</w:t>
      </w:r>
    </w:p>
    <w:p w14:paraId="57B30255" w14:textId="5F41C9A5" w:rsidR="00580453" w:rsidRDefault="00E03CED" w:rsidP="00580453">
      <w:pPr>
        <w:spacing w:before="120"/>
        <w:rPr>
          <w:rFonts w:eastAsia="等线"/>
          <w:b/>
          <w:sz w:val="20"/>
        </w:rPr>
      </w:pPr>
      <w:r>
        <w:rPr>
          <w:rFonts w:eastAsia="等线" w:hint="eastAsia"/>
          <w:b/>
          <w:sz w:val="20"/>
        </w:rPr>
        <w:t>P</w:t>
      </w:r>
      <w:r>
        <w:rPr>
          <w:rFonts w:eastAsia="等线"/>
          <w:b/>
          <w:sz w:val="20"/>
        </w:rPr>
        <w:t>roposal 6: M</w:t>
      </w:r>
      <w:r w:rsidRPr="00AD50A8">
        <w:rPr>
          <w:rFonts w:eastAsia="等线"/>
          <w:b/>
          <w:sz w:val="20"/>
        </w:rPr>
        <w:t>N format is supported for intra-</w:t>
      </w:r>
      <w:r>
        <w:rPr>
          <w:rFonts w:eastAsia="等线" w:hint="eastAsia"/>
          <w:b/>
          <w:sz w:val="20"/>
        </w:rPr>
        <w:t>CU</w:t>
      </w:r>
      <w:r w:rsidRPr="00AD50A8">
        <w:rPr>
          <w:rFonts w:eastAsia="等线"/>
          <w:b/>
          <w:sz w:val="20"/>
        </w:rPr>
        <w:t xml:space="preserve"> SCG LTM (in addition to SN format)</w:t>
      </w:r>
      <w:r>
        <w:rPr>
          <w:rFonts w:eastAsia="等线"/>
          <w:b/>
          <w:sz w:val="20"/>
        </w:rPr>
        <w:t xml:space="preserve">. And </w:t>
      </w:r>
      <w:r w:rsidRPr="00B54C5B">
        <w:rPr>
          <w:b/>
          <w:sz w:val="20"/>
        </w:rPr>
        <w:t>the mixture</w:t>
      </w:r>
      <w:r>
        <w:rPr>
          <w:b/>
          <w:sz w:val="20"/>
        </w:rPr>
        <w:t xml:space="preserve"> configuration</w:t>
      </w:r>
      <w:r w:rsidRPr="00B54C5B">
        <w:rPr>
          <w:b/>
          <w:sz w:val="20"/>
        </w:rPr>
        <w:t xml:space="preserve"> of intra-</w:t>
      </w:r>
      <w:r>
        <w:rPr>
          <w:rFonts w:hint="eastAsia"/>
          <w:b/>
          <w:sz w:val="20"/>
        </w:rPr>
        <w:t>CU</w:t>
      </w:r>
      <w:r w:rsidRPr="00B54C5B">
        <w:rPr>
          <w:b/>
          <w:sz w:val="20"/>
        </w:rPr>
        <w:t xml:space="preserve"> and inter-</w:t>
      </w:r>
      <w:r>
        <w:rPr>
          <w:rFonts w:hint="eastAsia"/>
          <w:b/>
          <w:sz w:val="20"/>
        </w:rPr>
        <w:t>CU</w:t>
      </w:r>
      <w:r>
        <w:rPr>
          <w:b/>
          <w:sz w:val="20"/>
        </w:rPr>
        <w:t xml:space="preserve"> </w:t>
      </w:r>
      <w:r>
        <w:rPr>
          <w:rFonts w:hint="eastAsia"/>
          <w:b/>
          <w:sz w:val="20"/>
        </w:rPr>
        <w:t>SCG</w:t>
      </w:r>
      <w:r w:rsidRPr="00B54C5B">
        <w:rPr>
          <w:b/>
          <w:sz w:val="20"/>
        </w:rPr>
        <w:t xml:space="preserve"> LTM can only be provided to UE in MN format.</w:t>
      </w:r>
    </w:p>
    <w:p w14:paraId="271F1088" w14:textId="2442ABF9" w:rsidR="00580453" w:rsidRDefault="00E03CED" w:rsidP="00580453">
      <w:pPr>
        <w:spacing w:before="120"/>
        <w:rPr>
          <w:rFonts w:eastAsia="等线"/>
          <w:b/>
          <w:sz w:val="20"/>
        </w:rPr>
      </w:pPr>
      <w:r w:rsidRPr="003969AC">
        <w:rPr>
          <w:rFonts w:eastAsia="等线"/>
          <w:b/>
          <w:sz w:val="20"/>
        </w:rPr>
        <w:t xml:space="preserve">Proposal </w:t>
      </w:r>
      <w:r>
        <w:rPr>
          <w:rFonts w:eastAsia="等线"/>
          <w:b/>
          <w:sz w:val="20"/>
        </w:rPr>
        <w:t>7</w:t>
      </w:r>
      <w:r w:rsidRPr="003969AC">
        <w:rPr>
          <w:rFonts w:eastAsia="等线"/>
          <w:b/>
          <w:sz w:val="20"/>
        </w:rPr>
        <w:t>: For</w:t>
      </w:r>
      <w:r>
        <w:rPr>
          <w:rFonts w:eastAsia="等线"/>
          <w:b/>
          <w:sz w:val="20"/>
        </w:rPr>
        <w:t xml:space="preserve"> </w:t>
      </w:r>
      <w:r w:rsidRPr="00B54C5B">
        <w:rPr>
          <w:b/>
          <w:sz w:val="20"/>
        </w:rPr>
        <w:t>the mixture</w:t>
      </w:r>
      <w:r>
        <w:rPr>
          <w:b/>
          <w:sz w:val="20"/>
        </w:rPr>
        <w:t xml:space="preserve"> configuration</w:t>
      </w:r>
      <w:r w:rsidRPr="00B54C5B">
        <w:rPr>
          <w:b/>
          <w:sz w:val="20"/>
        </w:rPr>
        <w:t xml:space="preserve"> of intra-</w:t>
      </w:r>
      <w:r>
        <w:rPr>
          <w:rFonts w:hint="eastAsia"/>
          <w:b/>
          <w:sz w:val="20"/>
        </w:rPr>
        <w:t>CU</w:t>
      </w:r>
      <w:r w:rsidRPr="00B54C5B">
        <w:rPr>
          <w:b/>
          <w:sz w:val="20"/>
        </w:rPr>
        <w:t xml:space="preserve"> and inter-</w:t>
      </w:r>
      <w:r>
        <w:rPr>
          <w:rFonts w:hint="eastAsia"/>
          <w:b/>
          <w:sz w:val="20"/>
        </w:rPr>
        <w:t>CU</w:t>
      </w:r>
      <w:r>
        <w:rPr>
          <w:b/>
          <w:sz w:val="20"/>
        </w:rPr>
        <w:t xml:space="preserve"> </w:t>
      </w:r>
      <w:r>
        <w:rPr>
          <w:rFonts w:hint="eastAsia"/>
          <w:b/>
          <w:sz w:val="20"/>
        </w:rPr>
        <w:t>SCG</w:t>
      </w:r>
      <w:r w:rsidRPr="00B54C5B">
        <w:rPr>
          <w:b/>
          <w:sz w:val="20"/>
        </w:rPr>
        <w:t xml:space="preserve"> LTM</w:t>
      </w:r>
      <w:r w:rsidRPr="003969AC">
        <w:rPr>
          <w:rFonts w:eastAsia="等线"/>
          <w:b/>
          <w:sz w:val="20"/>
        </w:rPr>
        <w:t xml:space="preserve">, SCPAC </w:t>
      </w:r>
      <w:r>
        <w:rPr>
          <w:rFonts w:eastAsia="等线"/>
          <w:b/>
          <w:sz w:val="20"/>
        </w:rPr>
        <w:t>L2 handling</w:t>
      </w:r>
      <w:r w:rsidRPr="003969AC">
        <w:rPr>
          <w:rFonts w:eastAsia="等线"/>
          <w:b/>
          <w:sz w:val="20"/>
        </w:rPr>
        <w:t xml:space="preserve"> </w:t>
      </w:r>
      <w:r>
        <w:rPr>
          <w:rFonts w:eastAsia="等线"/>
          <w:b/>
          <w:sz w:val="20"/>
        </w:rPr>
        <w:t>procedure</w:t>
      </w:r>
      <w:r w:rsidRPr="003969AC">
        <w:rPr>
          <w:rFonts w:eastAsia="等线"/>
          <w:b/>
          <w:sz w:val="20"/>
        </w:rPr>
        <w:t xml:space="preserve"> is taken as </w:t>
      </w:r>
      <w:r>
        <w:rPr>
          <w:rFonts w:eastAsia="等线"/>
          <w:b/>
          <w:sz w:val="20"/>
        </w:rPr>
        <w:t xml:space="preserve">a </w:t>
      </w:r>
      <w:r w:rsidRPr="003969AC">
        <w:rPr>
          <w:rFonts w:eastAsia="等线"/>
          <w:b/>
          <w:sz w:val="20"/>
        </w:rPr>
        <w:t>baseline.</w:t>
      </w:r>
    </w:p>
    <w:p w14:paraId="220B359A" w14:textId="705EB1AD" w:rsidR="00580453" w:rsidRDefault="00E03CED" w:rsidP="00580453">
      <w:pPr>
        <w:spacing w:before="120"/>
        <w:rPr>
          <w:b/>
          <w:sz w:val="20"/>
        </w:rPr>
      </w:pPr>
      <w:r w:rsidRPr="005D10C3">
        <w:rPr>
          <w:rFonts w:eastAsia="等线"/>
          <w:b/>
          <w:sz w:val="20"/>
        </w:rPr>
        <w:t xml:space="preserve">Proposal </w:t>
      </w:r>
      <w:r>
        <w:rPr>
          <w:rFonts w:eastAsia="等线"/>
          <w:b/>
          <w:sz w:val="20"/>
        </w:rPr>
        <w:t>8</w:t>
      </w:r>
      <w:r w:rsidRPr="005D10C3">
        <w:rPr>
          <w:rFonts w:eastAsia="等线"/>
          <w:b/>
          <w:sz w:val="20"/>
        </w:rPr>
        <w:t>:</w:t>
      </w:r>
      <w:r>
        <w:rPr>
          <w:rFonts w:eastAsia="等线"/>
          <w:b/>
          <w:sz w:val="20"/>
        </w:rPr>
        <w:t xml:space="preserve"> </w:t>
      </w:r>
      <w:r w:rsidRPr="00510437">
        <w:rPr>
          <w:b/>
          <w:sz w:val="20"/>
        </w:rPr>
        <w:t xml:space="preserve">RAN2 </w:t>
      </w:r>
      <w:r>
        <w:rPr>
          <w:b/>
          <w:sz w:val="20"/>
        </w:rPr>
        <w:t>to</w:t>
      </w:r>
      <w:r w:rsidRPr="00510437">
        <w:rPr>
          <w:b/>
          <w:sz w:val="20"/>
        </w:rPr>
        <w:t xml:space="preserve"> discuss whether </w:t>
      </w:r>
      <w:r>
        <w:rPr>
          <w:b/>
          <w:sz w:val="20"/>
        </w:rPr>
        <w:t>both i</w:t>
      </w:r>
      <w:r w:rsidRPr="00DE14A6">
        <w:rPr>
          <w:b/>
          <w:sz w:val="20"/>
        </w:rPr>
        <w:t>nter-</w:t>
      </w:r>
      <w:r>
        <w:rPr>
          <w:b/>
          <w:sz w:val="20"/>
        </w:rPr>
        <w:t>CU MCG</w:t>
      </w:r>
      <w:r w:rsidRPr="00DE14A6">
        <w:rPr>
          <w:b/>
          <w:sz w:val="20"/>
        </w:rPr>
        <w:t xml:space="preserve"> LTM </w:t>
      </w:r>
      <w:r>
        <w:rPr>
          <w:b/>
          <w:sz w:val="20"/>
        </w:rPr>
        <w:t>with</w:t>
      </w:r>
      <w:r w:rsidRPr="00DE14A6">
        <w:rPr>
          <w:b/>
          <w:sz w:val="20"/>
        </w:rPr>
        <w:t xml:space="preserve"> SN un</w:t>
      </w:r>
      <w:r>
        <w:rPr>
          <w:b/>
          <w:sz w:val="20"/>
        </w:rPr>
        <w:t>-</w:t>
      </w:r>
      <w:r w:rsidRPr="00DE14A6">
        <w:rPr>
          <w:b/>
          <w:sz w:val="20"/>
        </w:rPr>
        <w:t>chan</w:t>
      </w:r>
      <w:r>
        <w:rPr>
          <w:b/>
          <w:sz w:val="20"/>
        </w:rPr>
        <w:t>ge</w:t>
      </w:r>
      <w:r w:rsidRPr="00DE14A6">
        <w:rPr>
          <w:b/>
          <w:sz w:val="20"/>
        </w:rPr>
        <w:t xml:space="preserve"> </w:t>
      </w:r>
      <w:r>
        <w:rPr>
          <w:b/>
          <w:sz w:val="20"/>
        </w:rPr>
        <w:t>and</w:t>
      </w:r>
      <w:r w:rsidRPr="00DE14A6">
        <w:rPr>
          <w:b/>
          <w:sz w:val="20"/>
        </w:rPr>
        <w:t xml:space="preserve"> </w:t>
      </w:r>
      <w:r>
        <w:rPr>
          <w:b/>
          <w:sz w:val="20"/>
        </w:rPr>
        <w:t>i</w:t>
      </w:r>
      <w:r w:rsidRPr="00DE14A6">
        <w:rPr>
          <w:b/>
          <w:sz w:val="20"/>
        </w:rPr>
        <w:t>nter-</w:t>
      </w:r>
      <w:r>
        <w:rPr>
          <w:b/>
          <w:sz w:val="20"/>
        </w:rPr>
        <w:t>CU MCG</w:t>
      </w:r>
      <w:r w:rsidRPr="00DE14A6">
        <w:rPr>
          <w:b/>
          <w:sz w:val="20"/>
        </w:rPr>
        <w:t xml:space="preserve"> LTM </w:t>
      </w:r>
      <w:r>
        <w:rPr>
          <w:b/>
          <w:sz w:val="20"/>
        </w:rPr>
        <w:t>with</w:t>
      </w:r>
      <w:r w:rsidRPr="00DE14A6">
        <w:rPr>
          <w:b/>
          <w:sz w:val="20"/>
        </w:rPr>
        <w:t xml:space="preserve"> SN release</w:t>
      </w:r>
      <w:r>
        <w:rPr>
          <w:b/>
          <w:sz w:val="20"/>
        </w:rPr>
        <w:t xml:space="preserve"> can be configured to UE </w:t>
      </w:r>
      <w:r w:rsidRPr="00DE14A6">
        <w:rPr>
          <w:b/>
          <w:sz w:val="20"/>
        </w:rPr>
        <w:t>simultaneously</w:t>
      </w:r>
      <w:r>
        <w:rPr>
          <w:b/>
          <w:sz w:val="20"/>
        </w:rPr>
        <w:t>.</w:t>
      </w:r>
    </w:p>
    <w:p w14:paraId="64FD54F7" w14:textId="77777777" w:rsidR="00E03CED" w:rsidRDefault="00E03CED" w:rsidP="00E03CED">
      <w:pPr>
        <w:spacing w:before="120"/>
        <w:rPr>
          <w:rFonts w:eastAsia="等线"/>
          <w:b/>
          <w:sz w:val="20"/>
        </w:rPr>
      </w:pPr>
      <w:r w:rsidRPr="00435CD8">
        <w:rPr>
          <w:rFonts w:eastAsia="等线" w:hint="eastAsia"/>
          <w:b/>
          <w:sz w:val="20"/>
        </w:rPr>
        <w:t>Observation</w:t>
      </w:r>
      <w:r w:rsidRPr="00435CD8">
        <w:rPr>
          <w:rFonts w:eastAsia="等线"/>
          <w:b/>
          <w:sz w:val="20"/>
        </w:rPr>
        <w:t xml:space="preserve"> </w:t>
      </w:r>
      <w:r>
        <w:rPr>
          <w:rFonts w:eastAsia="等线"/>
          <w:b/>
          <w:sz w:val="20"/>
        </w:rPr>
        <w:t>1</w:t>
      </w:r>
      <w:r w:rsidRPr="00435CD8">
        <w:rPr>
          <w:rFonts w:eastAsia="等线"/>
          <w:b/>
          <w:sz w:val="20"/>
        </w:rPr>
        <w:t xml:space="preserve">: </w:t>
      </w:r>
      <w:r>
        <w:rPr>
          <w:rFonts w:eastAsia="等线"/>
          <w:b/>
          <w:sz w:val="20"/>
        </w:rPr>
        <w:t>T</w:t>
      </w:r>
      <w:r w:rsidRPr="00435CD8">
        <w:rPr>
          <w:rFonts w:eastAsia="等线"/>
          <w:b/>
          <w:sz w:val="20"/>
        </w:rPr>
        <w:t>he coexistence of intra-MN MCG LTM and intr</w:t>
      </w:r>
      <w:r w:rsidRPr="00435CD8">
        <w:rPr>
          <w:rFonts w:eastAsia="等线" w:hint="eastAsia"/>
          <w:b/>
          <w:sz w:val="20"/>
        </w:rPr>
        <w:t>a</w:t>
      </w:r>
      <w:r w:rsidRPr="00435CD8">
        <w:rPr>
          <w:rFonts w:eastAsia="等线"/>
          <w:b/>
          <w:sz w:val="20"/>
        </w:rPr>
        <w:t xml:space="preserve">-SN SCG LTM </w:t>
      </w:r>
      <w:r w:rsidRPr="00435CD8">
        <w:rPr>
          <w:rFonts w:eastAsia="等线" w:hint="eastAsia"/>
          <w:b/>
          <w:sz w:val="20"/>
        </w:rPr>
        <w:t>has</w:t>
      </w:r>
      <w:r w:rsidRPr="00435CD8">
        <w:rPr>
          <w:rFonts w:eastAsia="等线"/>
          <w:b/>
          <w:sz w:val="20"/>
        </w:rPr>
        <w:t xml:space="preserve"> </w:t>
      </w:r>
      <w:r w:rsidRPr="00435CD8">
        <w:rPr>
          <w:rFonts w:eastAsia="等线" w:hint="eastAsia"/>
          <w:b/>
          <w:sz w:val="20"/>
        </w:rPr>
        <w:t>been</w:t>
      </w:r>
      <w:r w:rsidRPr="00435CD8">
        <w:rPr>
          <w:rFonts w:eastAsia="等线"/>
          <w:b/>
          <w:sz w:val="20"/>
        </w:rPr>
        <w:t xml:space="preserve"> </w:t>
      </w:r>
      <w:r w:rsidRPr="00435CD8">
        <w:rPr>
          <w:rFonts w:eastAsia="等线" w:hint="eastAsia"/>
          <w:b/>
          <w:sz w:val="20"/>
        </w:rPr>
        <w:t>supported</w:t>
      </w:r>
      <w:r w:rsidRPr="00435CD8">
        <w:rPr>
          <w:rFonts w:eastAsia="等线"/>
          <w:b/>
          <w:sz w:val="20"/>
        </w:rPr>
        <w:t xml:space="preserve"> </w:t>
      </w:r>
      <w:r w:rsidRPr="00435CD8">
        <w:rPr>
          <w:rFonts w:eastAsia="等线" w:hint="eastAsia"/>
          <w:b/>
          <w:sz w:val="20"/>
        </w:rPr>
        <w:t>in</w:t>
      </w:r>
      <w:r w:rsidRPr="00435CD8">
        <w:rPr>
          <w:rFonts w:eastAsia="等线"/>
          <w:b/>
          <w:sz w:val="20"/>
        </w:rPr>
        <w:t xml:space="preserve"> </w:t>
      </w:r>
      <w:r w:rsidRPr="00435CD8">
        <w:rPr>
          <w:rFonts w:eastAsia="等线" w:hint="eastAsia"/>
          <w:b/>
          <w:sz w:val="20"/>
        </w:rPr>
        <w:t>Rel</w:t>
      </w:r>
      <w:r w:rsidRPr="00435CD8">
        <w:rPr>
          <w:rFonts w:eastAsia="等线"/>
          <w:b/>
          <w:sz w:val="20"/>
        </w:rPr>
        <w:t>-18</w:t>
      </w:r>
      <w:r>
        <w:rPr>
          <w:rFonts w:eastAsia="等线"/>
          <w:b/>
          <w:sz w:val="20"/>
        </w:rPr>
        <w:t>.</w:t>
      </w:r>
    </w:p>
    <w:p w14:paraId="65B179B2" w14:textId="77777777" w:rsidR="00E03CED" w:rsidRPr="00435CD8" w:rsidRDefault="00E03CED" w:rsidP="00E03CED">
      <w:pPr>
        <w:spacing w:before="120"/>
        <w:rPr>
          <w:rFonts w:eastAsia="等线"/>
          <w:b/>
          <w:sz w:val="20"/>
        </w:rPr>
      </w:pPr>
      <w:r w:rsidRPr="00435CD8">
        <w:rPr>
          <w:rFonts w:eastAsia="等线" w:hint="eastAsia"/>
          <w:b/>
          <w:sz w:val="20"/>
        </w:rPr>
        <w:t>Observation</w:t>
      </w:r>
      <w:r w:rsidRPr="00435CD8">
        <w:rPr>
          <w:rFonts w:eastAsia="等线"/>
          <w:b/>
          <w:sz w:val="20"/>
        </w:rPr>
        <w:t xml:space="preserve"> </w:t>
      </w:r>
      <w:r>
        <w:rPr>
          <w:rFonts w:eastAsia="等线"/>
          <w:b/>
          <w:sz w:val="20"/>
        </w:rPr>
        <w:t>2</w:t>
      </w:r>
      <w:r w:rsidRPr="00435CD8">
        <w:rPr>
          <w:rFonts w:eastAsia="等线"/>
          <w:b/>
          <w:sz w:val="20"/>
        </w:rPr>
        <w:t xml:space="preserve">: </w:t>
      </w:r>
      <w:r>
        <w:rPr>
          <w:rFonts w:eastAsia="等线"/>
          <w:b/>
          <w:sz w:val="20"/>
        </w:rPr>
        <w:t>T</w:t>
      </w:r>
      <w:r w:rsidRPr="00435CD8">
        <w:rPr>
          <w:rFonts w:eastAsia="等线"/>
          <w:b/>
          <w:sz w:val="20"/>
        </w:rPr>
        <w:t>he coexistence of int</w:t>
      </w:r>
      <w:r w:rsidRPr="00435CD8">
        <w:rPr>
          <w:rFonts w:eastAsia="等线" w:hint="eastAsia"/>
          <w:b/>
          <w:sz w:val="20"/>
        </w:rPr>
        <w:t>er</w:t>
      </w:r>
      <w:r w:rsidRPr="00435CD8">
        <w:rPr>
          <w:rFonts w:eastAsia="等线"/>
          <w:b/>
          <w:sz w:val="20"/>
        </w:rPr>
        <w:t xml:space="preserve">-MN MCG LTM and inter-SN SCG LTM </w:t>
      </w:r>
      <w:r w:rsidRPr="00435CD8">
        <w:rPr>
          <w:rFonts w:eastAsia="等线" w:hint="eastAsia"/>
          <w:b/>
          <w:sz w:val="20"/>
        </w:rPr>
        <w:t>is</w:t>
      </w:r>
      <w:r w:rsidRPr="00435CD8">
        <w:rPr>
          <w:rFonts w:eastAsia="等线"/>
          <w:b/>
          <w:sz w:val="20"/>
        </w:rPr>
        <w:t xml:space="preserve"> </w:t>
      </w:r>
      <w:r w:rsidRPr="00435CD8">
        <w:rPr>
          <w:rFonts w:eastAsia="等线" w:hint="eastAsia"/>
          <w:b/>
          <w:sz w:val="20"/>
        </w:rPr>
        <w:t>not</w:t>
      </w:r>
      <w:r w:rsidRPr="00435CD8">
        <w:rPr>
          <w:rFonts w:eastAsia="等线"/>
          <w:b/>
          <w:sz w:val="20"/>
        </w:rPr>
        <w:t xml:space="preserve"> </w:t>
      </w:r>
      <w:r w:rsidRPr="00435CD8">
        <w:rPr>
          <w:rFonts w:eastAsia="等线" w:hint="eastAsia"/>
          <w:b/>
          <w:sz w:val="20"/>
        </w:rPr>
        <w:t>included</w:t>
      </w:r>
      <w:r w:rsidRPr="00435CD8">
        <w:rPr>
          <w:rFonts w:eastAsia="等线"/>
          <w:b/>
          <w:sz w:val="20"/>
        </w:rPr>
        <w:t xml:space="preserve"> </w:t>
      </w:r>
      <w:r w:rsidRPr="00435CD8">
        <w:rPr>
          <w:rFonts w:eastAsia="等线" w:hint="eastAsia"/>
          <w:b/>
          <w:sz w:val="20"/>
        </w:rPr>
        <w:t>in</w:t>
      </w:r>
      <w:r w:rsidRPr="00435CD8">
        <w:rPr>
          <w:rFonts w:eastAsia="等线"/>
          <w:b/>
          <w:sz w:val="20"/>
        </w:rPr>
        <w:t xml:space="preserve"> </w:t>
      </w:r>
      <w:r w:rsidRPr="00435CD8">
        <w:rPr>
          <w:rFonts w:eastAsia="等线" w:hint="eastAsia"/>
          <w:b/>
          <w:sz w:val="20"/>
        </w:rPr>
        <w:t>the</w:t>
      </w:r>
      <w:r w:rsidRPr="00435CD8">
        <w:rPr>
          <w:rFonts w:eastAsia="等线"/>
          <w:b/>
          <w:sz w:val="20"/>
        </w:rPr>
        <w:t xml:space="preserve"> </w:t>
      </w:r>
      <w:r w:rsidRPr="00435CD8">
        <w:rPr>
          <w:rFonts w:eastAsia="等线" w:hint="eastAsia"/>
          <w:b/>
          <w:sz w:val="20"/>
        </w:rPr>
        <w:t>scope</w:t>
      </w:r>
      <w:r w:rsidRPr="00435CD8">
        <w:rPr>
          <w:rFonts w:eastAsia="等线"/>
          <w:b/>
          <w:sz w:val="20"/>
        </w:rPr>
        <w:t xml:space="preserve"> </w:t>
      </w:r>
      <w:r w:rsidRPr="00435CD8">
        <w:rPr>
          <w:rFonts w:eastAsia="等线" w:hint="eastAsia"/>
          <w:b/>
          <w:sz w:val="20"/>
        </w:rPr>
        <w:t>of</w:t>
      </w:r>
      <w:r w:rsidRPr="00435CD8">
        <w:rPr>
          <w:rFonts w:eastAsia="等线"/>
          <w:b/>
          <w:sz w:val="20"/>
        </w:rPr>
        <w:t xml:space="preserve"> </w:t>
      </w:r>
      <w:r w:rsidRPr="00435CD8">
        <w:rPr>
          <w:rFonts w:eastAsia="等线" w:hint="eastAsia"/>
          <w:b/>
          <w:sz w:val="20"/>
        </w:rPr>
        <w:t>the</w:t>
      </w:r>
      <w:r w:rsidRPr="00435CD8">
        <w:rPr>
          <w:rFonts w:eastAsia="等线"/>
          <w:b/>
          <w:sz w:val="20"/>
        </w:rPr>
        <w:t xml:space="preserve"> </w:t>
      </w:r>
      <w:r w:rsidRPr="00435CD8">
        <w:rPr>
          <w:rFonts w:eastAsia="等线" w:hint="eastAsia"/>
          <w:b/>
          <w:sz w:val="20"/>
        </w:rPr>
        <w:t>WID</w:t>
      </w:r>
      <w:r w:rsidRPr="00435CD8">
        <w:rPr>
          <w:rFonts w:eastAsia="等线"/>
          <w:b/>
          <w:sz w:val="20"/>
        </w:rPr>
        <w:t>.</w:t>
      </w:r>
    </w:p>
    <w:p w14:paraId="64968611" w14:textId="77777777" w:rsidR="00E03CED" w:rsidRPr="00435CD8" w:rsidRDefault="00E03CED" w:rsidP="00E03CED">
      <w:pPr>
        <w:spacing w:before="120"/>
        <w:rPr>
          <w:rFonts w:eastAsia="等线"/>
          <w:b/>
          <w:sz w:val="20"/>
        </w:rPr>
      </w:pPr>
      <w:r w:rsidRPr="00435CD8">
        <w:rPr>
          <w:rFonts w:eastAsia="等线"/>
          <w:b/>
          <w:sz w:val="20"/>
        </w:rPr>
        <w:t xml:space="preserve">Proposal </w:t>
      </w:r>
      <w:r>
        <w:rPr>
          <w:rFonts w:eastAsia="等线"/>
          <w:b/>
          <w:sz w:val="20"/>
        </w:rPr>
        <w:t>9</w:t>
      </w:r>
      <w:r w:rsidRPr="00435CD8">
        <w:rPr>
          <w:rFonts w:eastAsia="等线"/>
          <w:b/>
          <w:sz w:val="20"/>
        </w:rPr>
        <w:t xml:space="preserve">: </w:t>
      </w:r>
      <w:r>
        <w:rPr>
          <w:rFonts w:eastAsia="等线"/>
          <w:b/>
          <w:sz w:val="20"/>
        </w:rPr>
        <w:t>T</w:t>
      </w:r>
      <w:r w:rsidRPr="00435CD8">
        <w:rPr>
          <w:rFonts w:eastAsia="等线"/>
          <w:b/>
          <w:sz w:val="20"/>
        </w:rPr>
        <w:t xml:space="preserve">he coexistence of intra-MN MCG LTM and inter-SN SCG LTM can be </w:t>
      </w:r>
      <w:r w:rsidRPr="00435CD8">
        <w:rPr>
          <w:rFonts w:eastAsia="等线" w:hint="eastAsia"/>
          <w:b/>
          <w:sz w:val="20"/>
        </w:rPr>
        <w:t>supported</w:t>
      </w:r>
    </w:p>
    <w:p w14:paraId="737E84A1" w14:textId="503114BE" w:rsidR="00580453" w:rsidRPr="00580453" w:rsidRDefault="00E03CED" w:rsidP="00580453">
      <w:pPr>
        <w:spacing w:before="120"/>
        <w:rPr>
          <w:rFonts w:eastAsia="等线"/>
          <w:b/>
          <w:sz w:val="20"/>
        </w:rPr>
      </w:pPr>
      <w:r w:rsidRPr="00435CD8">
        <w:rPr>
          <w:rFonts w:eastAsia="等线"/>
          <w:b/>
          <w:sz w:val="20"/>
        </w:rPr>
        <w:t xml:space="preserve">Proposal </w:t>
      </w:r>
      <w:r>
        <w:rPr>
          <w:rFonts w:eastAsia="等线"/>
          <w:b/>
          <w:sz w:val="20"/>
        </w:rPr>
        <w:t>10</w:t>
      </w:r>
      <w:r w:rsidRPr="00435CD8">
        <w:rPr>
          <w:rFonts w:eastAsia="等线"/>
          <w:b/>
          <w:sz w:val="20"/>
        </w:rPr>
        <w:t xml:space="preserve">: </w:t>
      </w:r>
      <w:r>
        <w:rPr>
          <w:rFonts w:eastAsia="等线"/>
          <w:b/>
          <w:sz w:val="20"/>
        </w:rPr>
        <w:t>T</w:t>
      </w:r>
      <w:r w:rsidRPr="00435CD8">
        <w:rPr>
          <w:rFonts w:eastAsia="等线"/>
          <w:b/>
          <w:sz w:val="20"/>
        </w:rPr>
        <w:t>he coexistence of inter-MN MCG LTM and intra-SN SCG LTM can be</w:t>
      </w:r>
      <w:r w:rsidRPr="00435CD8">
        <w:rPr>
          <w:rFonts w:eastAsia="等线" w:hint="eastAsia"/>
          <w:b/>
          <w:sz w:val="20"/>
        </w:rPr>
        <w:t xml:space="preserve"> supported</w:t>
      </w:r>
      <w:r w:rsidRPr="00435CD8">
        <w:rPr>
          <w:rFonts w:eastAsia="等线"/>
          <w:b/>
          <w:sz w:val="20"/>
        </w:rPr>
        <w:t>.</w:t>
      </w:r>
    </w:p>
    <w:p w14:paraId="513DE901" w14:textId="77777777" w:rsidR="00DA44DE" w:rsidRDefault="00DA44DE" w:rsidP="00DA44DE">
      <w:pPr>
        <w:pStyle w:val="1"/>
        <w:tabs>
          <w:tab w:val="left" w:pos="432"/>
        </w:tabs>
        <w:spacing w:before="180" w:line="240" w:lineRule="auto"/>
        <w:ind w:left="0" w:firstLine="0"/>
        <w:jc w:val="left"/>
      </w:pPr>
      <w:bookmarkStart w:id="8" w:name="_Toc502437832"/>
      <w:r>
        <w:t>Reference</w:t>
      </w:r>
    </w:p>
    <w:bookmarkEnd w:id="8"/>
    <w:p w14:paraId="1C51E6BC" w14:textId="7D305C5B" w:rsidR="00F35C57" w:rsidRPr="003B5825" w:rsidRDefault="00ED69FF" w:rsidP="00F35C57">
      <w:pPr>
        <w:pStyle w:val="Doc-title"/>
        <w:rPr>
          <w:rFonts w:ascii="Times New Roman" w:hAnsi="Times New Roman"/>
          <w:szCs w:val="21"/>
        </w:rPr>
      </w:pPr>
      <w:r w:rsidRPr="003B5825">
        <w:rPr>
          <w:rFonts w:ascii="Times New Roman" w:hAnsi="Times New Roman"/>
          <w:szCs w:val="21"/>
        </w:rPr>
        <w:t xml:space="preserve">[1] </w:t>
      </w:r>
      <w:r w:rsidR="0061633D" w:rsidRPr="003B5825">
        <w:rPr>
          <w:rFonts w:ascii="Times New Roman" w:hAnsi="Times New Roman"/>
          <w:szCs w:val="21"/>
        </w:rPr>
        <w:t>RP-24</w:t>
      </w:r>
      <w:r w:rsidR="00580453">
        <w:rPr>
          <w:rFonts w:ascii="Times New Roman" w:hAnsi="Times New Roman"/>
          <w:szCs w:val="21"/>
        </w:rPr>
        <w:t>2356</w:t>
      </w:r>
      <w:r w:rsidR="00270DFC" w:rsidRPr="003B5825">
        <w:rPr>
          <w:rFonts w:ascii="Times New Roman" w:hAnsi="Times New Roman"/>
          <w:szCs w:val="21"/>
        </w:rPr>
        <w:t>, “Revised WID: NR mobility enhancements Phase 4”, Apple Inc, China Telecom</w:t>
      </w:r>
    </w:p>
    <w:p w14:paraId="65B00B8E" w14:textId="77777777" w:rsidR="00F54C5C" w:rsidRPr="00F54C5C" w:rsidRDefault="00F54C5C" w:rsidP="00F54C5C">
      <w:pPr>
        <w:pStyle w:val="Doc-text2"/>
        <w:ind w:left="0" w:firstLine="0"/>
      </w:pPr>
    </w:p>
    <w:p w14:paraId="0A015571" w14:textId="2490E92E" w:rsidR="00F54C5C" w:rsidRPr="00F54C5C" w:rsidRDefault="00F54C5C" w:rsidP="00F54C5C">
      <w:pPr>
        <w:pStyle w:val="Doc-text2"/>
        <w:ind w:left="0" w:firstLine="0"/>
      </w:pPr>
    </w:p>
    <w:p w14:paraId="263133C8" w14:textId="77777777" w:rsidR="005E2226" w:rsidRPr="003A7064" w:rsidRDefault="005E2226" w:rsidP="00941B1C">
      <w:pPr>
        <w:spacing w:afterLines="50" w:line="240" w:lineRule="auto"/>
        <w:jc w:val="left"/>
        <w:rPr>
          <w:sz w:val="24"/>
        </w:rPr>
      </w:pPr>
    </w:p>
    <w:sectPr w:rsidR="005E2226" w:rsidRPr="003A70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DEF95" w14:textId="77777777" w:rsidR="00CD483A" w:rsidRDefault="00CD483A">
      <w:pPr>
        <w:spacing w:after="0" w:line="240" w:lineRule="auto"/>
      </w:pPr>
      <w:r>
        <w:separator/>
      </w:r>
    </w:p>
  </w:endnote>
  <w:endnote w:type="continuationSeparator" w:id="0">
    <w:p w14:paraId="25C00D8B" w14:textId="77777777" w:rsidR="00CD483A" w:rsidRDefault="00CD4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7D035" w14:textId="77777777" w:rsidR="00CD483A" w:rsidRDefault="00CD483A">
      <w:pPr>
        <w:spacing w:after="0" w:line="240" w:lineRule="auto"/>
      </w:pPr>
      <w:r>
        <w:separator/>
      </w:r>
    </w:p>
  </w:footnote>
  <w:footnote w:type="continuationSeparator" w:id="0">
    <w:p w14:paraId="3A4B7006" w14:textId="77777777" w:rsidR="00CD483A" w:rsidRDefault="00CD48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556E88"/>
    <w:multiLevelType w:val="hybridMultilevel"/>
    <w:tmpl w:val="6DDE59FA"/>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5A0B6A"/>
    <w:multiLevelType w:val="hybridMultilevel"/>
    <w:tmpl w:val="16C4C5F8"/>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EDF07CA"/>
    <w:multiLevelType w:val="hybridMultilevel"/>
    <w:tmpl w:val="4A70203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ADB3E91"/>
    <w:multiLevelType w:val="hybridMultilevel"/>
    <w:tmpl w:val="E77E81B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456066"/>
    <w:multiLevelType w:val="hybridMultilevel"/>
    <w:tmpl w:val="C6146D8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4"/>
  </w:num>
  <w:num w:numId="4">
    <w:abstractNumId w:val="7"/>
  </w:num>
  <w:num w:numId="5">
    <w:abstractNumId w:val="0"/>
  </w:num>
  <w:num w:numId="6">
    <w:abstractNumId w:val="9"/>
  </w:num>
  <w:num w:numId="7">
    <w:abstractNumId w:val="2"/>
  </w:num>
  <w:num w:numId="8">
    <w:abstractNumId w:val="1"/>
  </w:num>
  <w:num w:numId="9">
    <w:abstractNumId w:val="6"/>
  </w:num>
  <w:num w:numId="10">
    <w:abstractNumId w:val="10"/>
  </w:num>
  <w:num w:numId="11">
    <w:abstractNumId w:val="3"/>
  </w:num>
  <w:num w:numId="12">
    <w:abstractNumId w:val="5"/>
  </w:num>
  <w:num w:numId="13">
    <w:abstractNumId w:val="0"/>
  </w:num>
  <w:num w:numId="1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5DA"/>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B7E58"/>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5FB"/>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09B"/>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C0D"/>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A81"/>
    <w:rsid w:val="001B0C11"/>
    <w:rsid w:val="001B0EB0"/>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90"/>
    <w:rsid w:val="001E42F9"/>
    <w:rsid w:val="001E444F"/>
    <w:rsid w:val="001E4904"/>
    <w:rsid w:val="001E49C4"/>
    <w:rsid w:val="001E5466"/>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291"/>
    <w:rsid w:val="00244650"/>
    <w:rsid w:val="00244689"/>
    <w:rsid w:val="00244A5D"/>
    <w:rsid w:val="00244F0F"/>
    <w:rsid w:val="002451C9"/>
    <w:rsid w:val="002457F7"/>
    <w:rsid w:val="00245943"/>
    <w:rsid w:val="00245981"/>
    <w:rsid w:val="002461AE"/>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5A38"/>
    <w:rsid w:val="002D62F9"/>
    <w:rsid w:val="002D632B"/>
    <w:rsid w:val="002D6667"/>
    <w:rsid w:val="002D7494"/>
    <w:rsid w:val="002D7B4C"/>
    <w:rsid w:val="002E01ED"/>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3CB8"/>
    <w:rsid w:val="002F4378"/>
    <w:rsid w:val="002F462E"/>
    <w:rsid w:val="002F4B57"/>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004"/>
    <w:rsid w:val="003406DC"/>
    <w:rsid w:val="00341815"/>
    <w:rsid w:val="00341BBB"/>
    <w:rsid w:val="00341C95"/>
    <w:rsid w:val="00341DA8"/>
    <w:rsid w:val="003420D4"/>
    <w:rsid w:val="0034234E"/>
    <w:rsid w:val="003423A5"/>
    <w:rsid w:val="003424B4"/>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F"/>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AF9"/>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252C"/>
    <w:rsid w:val="005D2554"/>
    <w:rsid w:val="005D27F6"/>
    <w:rsid w:val="005D28B7"/>
    <w:rsid w:val="005D2A7A"/>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11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838"/>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0963"/>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588"/>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38D"/>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987"/>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DEB"/>
    <w:rsid w:val="00850F64"/>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138"/>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8BA"/>
    <w:rsid w:val="00902DB7"/>
    <w:rsid w:val="00902F71"/>
    <w:rsid w:val="009030E4"/>
    <w:rsid w:val="009031EE"/>
    <w:rsid w:val="00903399"/>
    <w:rsid w:val="00903474"/>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5E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54"/>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60BA"/>
    <w:rsid w:val="00AD6518"/>
    <w:rsid w:val="00AD6585"/>
    <w:rsid w:val="00AD6593"/>
    <w:rsid w:val="00AD6659"/>
    <w:rsid w:val="00AD6BB8"/>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1F0"/>
    <w:rsid w:val="00CA7378"/>
    <w:rsid w:val="00CA7693"/>
    <w:rsid w:val="00CA7710"/>
    <w:rsid w:val="00CA7A0E"/>
    <w:rsid w:val="00CA7A23"/>
    <w:rsid w:val="00CA7BA1"/>
    <w:rsid w:val="00CB0198"/>
    <w:rsid w:val="00CB0596"/>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58"/>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1F44"/>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AAC"/>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6F8"/>
    <w:rsid w:val="00DA79F7"/>
    <w:rsid w:val="00DA7D14"/>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4BC"/>
    <w:rsid w:val="00DE2709"/>
    <w:rsid w:val="00DE27FE"/>
    <w:rsid w:val="00DE2A2E"/>
    <w:rsid w:val="00DE2BC8"/>
    <w:rsid w:val="00DE2D02"/>
    <w:rsid w:val="00DE2DD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CBE"/>
    <w:rsid w:val="00F00F72"/>
    <w:rsid w:val="00F01036"/>
    <w:rsid w:val="00F01080"/>
    <w:rsid w:val="00F01124"/>
    <w:rsid w:val="00F0138E"/>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4ED"/>
    <w:rsid w:val="00F055D2"/>
    <w:rsid w:val="00F058AE"/>
    <w:rsid w:val="00F05A04"/>
    <w:rsid w:val="00F0617F"/>
    <w:rsid w:val="00F064AA"/>
    <w:rsid w:val="00F06747"/>
    <w:rsid w:val="00F06EE8"/>
    <w:rsid w:val="00F073FA"/>
    <w:rsid w:val="00F0762C"/>
    <w:rsid w:val="00F07EB1"/>
    <w:rsid w:val="00F07EED"/>
    <w:rsid w:val="00F10070"/>
    <w:rsid w:val="00F102A5"/>
    <w:rsid w:val="00F10EBF"/>
    <w:rsid w:val="00F10FE8"/>
    <w:rsid w:val="00F11254"/>
    <w:rsid w:val="00F117B6"/>
    <w:rsid w:val="00F1193F"/>
    <w:rsid w:val="00F11BB0"/>
    <w:rsid w:val="00F11BD5"/>
    <w:rsid w:val="00F1233C"/>
    <w:rsid w:val="00F126A1"/>
    <w:rsid w:val="00F12884"/>
    <w:rsid w:val="00F12ACC"/>
    <w:rsid w:val="00F12AF3"/>
    <w:rsid w:val="00F12DB6"/>
    <w:rsid w:val="00F130CC"/>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E8"/>
    <w:rsid w:val="00F25859"/>
    <w:rsid w:val="00F25A8A"/>
    <w:rsid w:val="00F25E39"/>
    <w:rsid w:val="00F26057"/>
    <w:rsid w:val="00F26517"/>
    <w:rsid w:val="00F26647"/>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11DB"/>
    <w:rsid w:val="00F911DF"/>
    <w:rsid w:val="00F91309"/>
    <w:rsid w:val="00F91571"/>
    <w:rsid w:val="00F9157A"/>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035"/>
    <w:rsid w:val="00FA2653"/>
    <w:rsid w:val="00FA27CA"/>
    <w:rsid w:val="00FA2894"/>
    <w:rsid w:val="00FA2953"/>
    <w:rsid w:val="00FA2BB3"/>
    <w:rsid w:val="00FA313A"/>
    <w:rsid w:val="00FA35CC"/>
    <w:rsid w:val="00FA35F5"/>
    <w:rsid w:val="00FA36F9"/>
    <w:rsid w:val="00FA37EC"/>
    <w:rsid w:val="00FA3972"/>
    <w:rsid w:val="00FA3984"/>
    <w:rsid w:val="00FA3992"/>
    <w:rsid w:val="00FA3AC0"/>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E6B"/>
    <w:rsid w:val="00FB701C"/>
    <w:rsid w:val="00FB70A5"/>
    <w:rsid w:val="00FB749D"/>
    <w:rsid w:val="00FB77B4"/>
    <w:rsid w:val="00FB7E15"/>
    <w:rsid w:val="00FC0240"/>
    <w:rsid w:val="00FC0502"/>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665"/>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EACA605A-4418-4A7A-A5D7-37682EA18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6BC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Comments">
    <w:name w:val="Comments"/>
    <w:basedOn w:val="a"/>
    <w:link w:val="CommentsChar"/>
    <w:qFormat/>
    <w:rsid w:val="009715EC"/>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715E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0720">
      <w:bodyDiv w:val="1"/>
      <w:marLeft w:val="0"/>
      <w:marRight w:val="0"/>
      <w:marTop w:val="0"/>
      <w:marBottom w:val="0"/>
      <w:divBdr>
        <w:top w:val="none" w:sz="0" w:space="0" w:color="auto"/>
        <w:left w:val="none" w:sz="0" w:space="0" w:color="auto"/>
        <w:bottom w:val="none" w:sz="0" w:space="0" w:color="auto"/>
        <w:right w:val="none" w:sz="0" w:space="0" w:color="auto"/>
      </w:divBdr>
      <w:divsChild>
        <w:div w:id="801966858">
          <w:marLeft w:val="0"/>
          <w:marRight w:val="0"/>
          <w:marTop w:val="0"/>
          <w:marBottom w:val="0"/>
          <w:divBdr>
            <w:top w:val="none" w:sz="0" w:space="0" w:color="auto"/>
            <w:left w:val="none" w:sz="0" w:space="0" w:color="auto"/>
            <w:bottom w:val="none" w:sz="0" w:space="0" w:color="auto"/>
            <w:right w:val="none" w:sz="0" w:space="0" w:color="auto"/>
          </w:divBdr>
        </w:div>
        <w:div w:id="64383444">
          <w:marLeft w:val="0"/>
          <w:marRight w:val="0"/>
          <w:marTop w:val="0"/>
          <w:marBottom w:val="0"/>
          <w:divBdr>
            <w:top w:val="none" w:sz="0" w:space="0" w:color="auto"/>
            <w:left w:val="none" w:sz="0" w:space="0" w:color="auto"/>
            <w:bottom w:val="none" w:sz="0" w:space="0" w:color="auto"/>
            <w:right w:val="none" w:sz="0" w:space="0" w:color="auto"/>
          </w:divBdr>
        </w:div>
        <w:div w:id="96871437">
          <w:marLeft w:val="0"/>
          <w:marRight w:val="0"/>
          <w:marTop w:val="0"/>
          <w:marBottom w:val="0"/>
          <w:divBdr>
            <w:top w:val="none" w:sz="0" w:space="0" w:color="auto"/>
            <w:left w:val="none" w:sz="0" w:space="0" w:color="auto"/>
            <w:bottom w:val="none" w:sz="0" w:space="0" w:color="auto"/>
            <w:right w:val="none" w:sz="0" w:space="0" w:color="auto"/>
          </w:divBdr>
        </w:div>
        <w:div w:id="592128736">
          <w:marLeft w:val="0"/>
          <w:marRight w:val="0"/>
          <w:marTop w:val="0"/>
          <w:marBottom w:val="0"/>
          <w:divBdr>
            <w:top w:val="none" w:sz="0" w:space="0" w:color="auto"/>
            <w:left w:val="none" w:sz="0" w:space="0" w:color="auto"/>
            <w:bottom w:val="none" w:sz="0" w:space="0" w:color="auto"/>
            <w:right w:val="none" w:sz="0" w:space="0" w:color="auto"/>
          </w:divBdr>
        </w:div>
        <w:div w:id="1907255523">
          <w:marLeft w:val="0"/>
          <w:marRight w:val="0"/>
          <w:marTop w:val="0"/>
          <w:marBottom w:val="0"/>
          <w:divBdr>
            <w:top w:val="none" w:sz="0" w:space="0" w:color="auto"/>
            <w:left w:val="none" w:sz="0" w:space="0" w:color="auto"/>
            <w:bottom w:val="none" w:sz="0" w:space="0" w:color="auto"/>
            <w:right w:val="none" w:sz="0" w:space="0" w:color="auto"/>
          </w:divBdr>
        </w:div>
      </w:divsChild>
    </w:div>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1437022">
      <w:bodyDiv w:val="1"/>
      <w:marLeft w:val="0"/>
      <w:marRight w:val="0"/>
      <w:marTop w:val="0"/>
      <w:marBottom w:val="0"/>
      <w:divBdr>
        <w:top w:val="none" w:sz="0" w:space="0" w:color="auto"/>
        <w:left w:val="none" w:sz="0" w:space="0" w:color="auto"/>
        <w:bottom w:val="none" w:sz="0" w:space="0" w:color="auto"/>
        <w:right w:val="none" w:sz="0" w:space="0" w:color="auto"/>
      </w:divBdr>
      <w:divsChild>
        <w:div w:id="667169225">
          <w:marLeft w:val="0"/>
          <w:marRight w:val="0"/>
          <w:marTop w:val="0"/>
          <w:marBottom w:val="0"/>
          <w:divBdr>
            <w:top w:val="none" w:sz="0" w:space="0" w:color="auto"/>
            <w:left w:val="none" w:sz="0" w:space="0" w:color="auto"/>
            <w:bottom w:val="none" w:sz="0" w:space="0" w:color="auto"/>
            <w:right w:val="none" w:sz="0" w:space="0" w:color="auto"/>
          </w:divBdr>
        </w:div>
      </w:divsChild>
    </w:div>
    <w:div w:id="180125320">
      <w:bodyDiv w:val="1"/>
      <w:marLeft w:val="0"/>
      <w:marRight w:val="0"/>
      <w:marTop w:val="0"/>
      <w:marBottom w:val="0"/>
      <w:divBdr>
        <w:top w:val="none" w:sz="0" w:space="0" w:color="auto"/>
        <w:left w:val="none" w:sz="0" w:space="0" w:color="auto"/>
        <w:bottom w:val="none" w:sz="0" w:space="0" w:color="auto"/>
        <w:right w:val="none" w:sz="0" w:space="0" w:color="auto"/>
      </w:divBdr>
      <w:divsChild>
        <w:div w:id="320737848">
          <w:marLeft w:val="144"/>
          <w:marRight w:val="0"/>
          <w:marTop w:val="240"/>
          <w:marBottom w:val="40"/>
          <w:divBdr>
            <w:top w:val="none" w:sz="0" w:space="0" w:color="auto"/>
            <w:left w:val="none" w:sz="0" w:space="0" w:color="auto"/>
            <w:bottom w:val="none" w:sz="0" w:space="0" w:color="auto"/>
            <w:right w:val="none" w:sz="0" w:space="0" w:color="auto"/>
          </w:divBdr>
        </w:div>
      </w:divsChild>
    </w:div>
    <w:div w:id="187721452">
      <w:bodyDiv w:val="1"/>
      <w:marLeft w:val="0"/>
      <w:marRight w:val="0"/>
      <w:marTop w:val="0"/>
      <w:marBottom w:val="0"/>
      <w:divBdr>
        <w:top w:val="none" w:sz="0" w:space="0" w:color="auto"/>
        <w:left w:val="none" w:sz="0" w:space="0" w:color="auto"/>
        <w:bottom w:val="none" w:sz="0" w:space="0" w:color="auto"/>
        <w:right w:val="none" w:sz="0" w:space="0" w:color="auto"/>
      </w:divBdr>
      <w:divsChild>
        <w:div w:id="468323272">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19558431">
      <w:bodyDiv w:val="1"/>
      <w:marLeft w:val="0"/>
      <w:marRight w:val="0"/>
      <w:marTop w:val="0"/>
      <w:marBottom w:val="0"/>
      <w:divBdr>
        <w:top w:val="none" w:sz="0" w:space="0" w:color="auto"/>
        <w:left w:val="none" w:sz="0" w:space="0" w:color="auto"/>
        <w:bottom w:val="none" w:sz="0" w:space="0" w:color="auto"/>
        <w:right w:val="none" w:sz="0" w:space="0" w:color="auto"/>
      </w:divBdr>
      <w:divsChild>
        <w:div w:id="119497161">
          <w:marLeft w:val="0"/>
          <w:marRight w:val="0"/>
          <w:marTop w:val="0"/>
          <w:marBottom w:val="0"/>
          <w:divBdr>
            <w:top w:val="none" w:sz="0" w:space="0" w:color="auto"/>
            <w:left w:val="none" w:sz="0" w:space="0" w:color="auto"/>
            <w:bottom w:val="none" w:sz="0" w:space="0" w:color="auto"/>
            <w:right w:val="none" w:sz="0" w:space="0" w:color="auto"/>
          </w:divBdr>
        </w:div>
      </w:divsChild>
    </w:div>
    <w:div w:id="220140844">
      <w:bodyDiv w:val="1"/>
      <w:marLeft w:val="0"/>
      <w:marRight w:val="0"/>
      <w:marTop w:val="0"/>
      <w:marBottom w:val="0"/>
      <w:divBdr>
        <w:top w:val="none" w:sz="0" w:space="0" w:color="auto"/>
        <w:left w:val="none" w:sz="0" w:space="0" w:color="auto"/>
        <w:bottom w:val="none" w:sz="0" w:space="0" w:color="auto"/>
        <w:right w:val="none" w:sz="0" w:space="0" w:color="auto"/>
      </w:divBdr>
      <w:divsChild>
        <w:div w:id="1642731612">
          <w:marLeft w:val="0"/>
          <w:marRight w:val="0"/>
          <w:marTop w:val="0"/>
          <w:marBottom w:val="0"/>
          <w:divBdr>
            <w:top w:val="none" w:sz="0" w:space="0" w:color="auto"/>
            <w:left w:val="none" w:sz="0" w:space="0" w:color="auto"/>
            <w:bottom w:val="none" w:sz="0" w:space="0" w:color="auto"/>
            <w:right w:val="none" w:sz="0" w:space="0" w:color="auto"/>
          </w:divBdr>
        </w:div>
      </w:divsChild>
    </w:div>
    <w:div w:id="276374579">
      <w:bodyDiv w:val="1"/>
      <w:marLeft w:val="0"/>
      <w:marRight w:val="0"/>
      <w:marTop w:val="0"/>
      <w:marBottom w:val="0"/>
      <w:divBdr>
        <w:top w:val="none" w:sz="0" w:space="0" w:color="auto"/>
        <w:left w:val="none" w:sz="0" w:space="0" w:color="auto"/>
        <w:bottom w:val="none" w:sz="0" w:space="0" w:color="auto"/>
        <w:right w:val="none" w:sz="0" w:space="0" w:color="auto"/>
      </w:divBdr>
      <w:divsChild>
        <w:div w:id="1576014036">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0671945">
      <w:bodyDiv w:val="1"/>
      <w:marLeft w:val="0"/>
      <w:marRight w:val="0"/>
      <w:marTop w:val="0"/>
      <w:marBottom w:val="0"/>
      <w:divBdr>
        <w:top w:val="none" w:sz="0" w:space="0" w:color="auto"/>
        <w:left w:val="none" w:sz="0" w:space="0" w:color="auto"/>
        <w:bottom w:val="none" w:sz="0" w:space="0" w:color="auto"/>
        <w:right w:val="none" w:sz="0" w:space="0" w:color="auto"/>
      </w:divBdr>
      <w:divsChild>
        <w:div w:id="1215388599">
          <w:marLeft w:val="0"/>
          <w:marRight w:val="0"/>
          <w:marTop w:val="0"/>
          <w:marBottom w:val="0"/>
          <w:divBdr>
            <w:top w:val="none" w:sz="0" w:space="0" w:color="auto"/>
            <w:left w:val="none" w:sz="0" w:space="0" w:color="auto"/>
            <w:bottom w:val="none" w:sz="0" w:space="0" w:color="auto"/>
            <w:right w:val="none" w:sz="0" w:space="0" w:color="auto"/>
          </w:divBdr>
        </w:div>
      </w:divsChild>
    </w:div>
    <w:div w:id="397017351">
      <w:bodyDiv w:val="1"/>
      <w:marLeft w:val="0"/>
      <w:marRight w:val="0"/>
      <w:marTop w:val="0"/>
      <w:marBottom w:val="0"/>
      <w:divBdr>
        <w:top w:val="none" w:sz="0" w:space="0" w:color="auto"/>
        <w:left w:val="none" w:sz="0" w:space="0" w:color="auto"/>
        <w:bottom w:val="none" w:sz="0" w:space="0" w:color="auto"/>
        <w:right w:val="none" w:sz="0" w:space="0" w:color="auto"/>
      </w:divBdr>
      <w:divsChild>
        <w:div w:id="106894371">
          <w:marLeft w:val="0"/>
          <w:marRight w:val="0"/>
          <w:marTop w:val="0"/>
          <w:marBottom w:val="0"/>
          <w:divBdr>
            <w:top w:val="none" w:sz="0" w:space="0" w:color="auto"/>
            <w:left w:val="none" w:sz="0" w:space="0" w:color="auto"/>
            <w:bottom w:val="none" w:sz="0" w:space="0" w:color="auto"/>
            <w:right w:val="none" w:sz="0" w:space="0" w:color="auto"/>
          </w:divBdr>
        </w:div>
      </w:divsChild>
    </w:div>
    <w:div w:id="448402568">
      <w:bodyDiv w:val="1"/>
      <w:marLeft w:val="0"/>
      <w:marRight w:val="0"/>
      <w:marTop w:val="0"/>
      <w:marBottom w:val="0"/>
      <w:divBdr>
        <w:top w:val="none" w:sz="0" w:space="0" w:color="auto"/>
        <w:left w:val="none" w:sz="0" w:space="0" w:color="auto"/>
        <w:bottom w:val="none" w:sz="0" w:space="0" w:color="auto"/>
        <w:right w:val="none" w:sz="0" w:space="0" w:color="auto"/>
      </w:divBdr>
      <w:divsChild>
        <w:div w:id="1300963818">
          <w:marLeft w:val="0"/>
          <w:marRight w:val="0"/>
          <w:marTop w:val="0"/>
          <w:marBottom w:val="0"/>
          <w:divBdr>
            <w:top w:val="none" w:sz="0" w:space="0" w:color="auto"/>
            <w:left w:val="none" w:sz="0" w:space="0" w:color="auto"/>
            <w:bottom w:val="none" w:sz="0" w:space="0" w:color="auto"/>
            <w:right w:val="none" w:sz="0" w:space="0" w:color="auto"/>
          </w:divBdr>
        </w:div>
      </w:divsChild>
    </w:div>
    <w:div w:id="496649818">
      <w:bodyDiv w:val="1"/>
      <w:marLeft w:val="0"/>
      <w:marRight w:val="0"/>
      <w:marTop w:val="0"/>
      <w:marBottom w:val="0"/>
      <w:divBdr>
        <w:top w:val="none" w:sz="0" w:space="0" w:color="auto"/>
        <w:left w:val="none" w:sz="0" w:space="0" w:color="auto"/>
        <w:bottom w:val="none" w:sz="0" w:space="0" w:color="auto"/>
        <w:right w:val="none" w:sz="0" w:space="0" w:color="auto"/>
      </w:divBdr>
      <w:divsChild>
        <w:div w:id="260532425">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599533673">
      <w:bodyDiv w:val="1"/>
      <w:marLeft w:val="0"/>
      <w:marRight w:val="0"/>
      <w:marTop w:val="0"/>
      <w:marBottom w:val="0"/>
      <w:divBdr>
        <w:top w:val="none" w:sz="0" w:space="0" w:color="auto"/>
        <w:left w:val="none" w:sz="0" w:space="0" w:color="auto"/>
        <w:bottom w:val="none" w:sz="0" w:space="0" w:color="auto"/>
        <w:right w:val="none" w:sz="0" w:space="0" w:color="auto"/>
      </w:divBdr>
      <w:divsChild>
        <w:div w:id="456608454">
          <w:marLeft w:val="0"/>
          <w:marRight w:val="0"/>
          <w:marTop w:val="0"/>
          <w:marBottom w:val="0"/>
          <w:divBdr>
            <w:top w:val="none" w:sz="0" w:space="0" w:color="auto"/>
            <w:left w:val="none" w:sz="0" w:space="0" w:color="auto"/>
            <w:bottom w:val="none" w:sz="0" w:space="0" w:color="auto"/>
            <w:right w:val="none" w:sz="0" w:space="0" w:color="auto"/>
          </w:divBdr>
        </w:div>
      </w:divsChild>
    </w:div>
    <w:div w:id="642924387">
      <w:bodyDiv w:val="1"/>
      <w:marLeft w:val="0"/>
      <w:marRight w:val="0"/>
      <w:marTop w:val="0"/>
      <w:marBottom w:val="0"/>
      <w:divBdr>
        <w:top w:val="none" w:sz="0" w:space="0" w:color="auto"/>
        <w:left w:val="none" w:sz="0" w:space="0" w:color="auto"/>
        <w:bottom w:val="none" w:sz="0" w:space="0" w:color="auto"/>
        <w:right w:val="none" w:sz="0" w:space="0" w:color="auto"/>
      </w:divBdr>
      <w:divsChild>
        <w:div w:id="1150636669">
          <w:marLeft w:val="0"/>
          <w:marRight w:val="0"/>
          <w:marTop w:val="0"/>
          <w:marBottom w:val="0"/>
          <w:divBdr>
            <w:top w:val="none" w:sz="0" w:space="0" w:color="auto"/>
            <w:left w:val="none" w:sz="0" w:space="0" w:color="auto"/>
            <w:bottom w:val="none" w:sz="0" w:space="0" w:color="auto"/>
            <w:right w:val="none" w:sz="0" w:space="0" w:color="auto"/>
          </w:divBdr>
        </w:div>
        <w:div w:id="871573361">
          <w:marLeft w:val="0"/>
          <w:marRight w:val="0"/>
          <w:marTop w:val="0"/>
          <w:marBottom w:val="0"/>
          <w:divBdr>
            <w:top w:val="none" w:sz="0" w:space="0" w:color="auto"/>
            <w:left w:val="none" w:sz="0" w:space="0" w:color="auto"/>
            <w:bottom w:val="none" w:sz="0" w:space="0" w:color="auto"/>
            <w:right w:val="none" w:sz="0" w:space="0" w:color="auto"/>
          </w:divBdr>
        </w:div>
        <w:div w:id="586766954">
          <w:marLeft w:val="0"/>
          <w:marRight w:val="0"/>
          <w:marTop w:val="0"/>
          <w:marBottom w:val="0"/>
          <w:divBdr>
            <w:top w:val="none" w:sz="0" w:space="0" w:color="auto"/>
            <w:left w:val="none" w:sz="0" w:space="0" w:color="auto"/>
            <w:bottom w:val="none" w:sz="0" w:space="0" w:color="auto"/>
            <w:right w:val="none" w:sz="0" w:space="0" w:color="auto"/>
          </w:divBdr>
        </w:div>
        <w:div w:id="728042901">
          <w:marLeft w:val="0"/>
          <w:marRight w:val="0"/>
          <w:marTop w:val="0"/>
          <w:marBottom w:val="0"/>
          <w:divBdr>
            <w:top w:val="none" w:sz="0" w:space="0" w:color="auto"/>
            <w:left w:val="none" w:sz="0" w:space="0" w:color="auto"/>
            <w:bottom w:val="none" w:sz="0" w:space="0" w:color="auto"/>
            <w:right w:val="none" w:sz="0" w:space="0" w:color="auto"/>
          </w:divBdr>
        </w:div>
      </w:divsChild>
    </w:div>
    <w:div w:id="682778173">
      <w:bodyDiv w:val="1"/>
      <w:marLeft w:val="0"/>
      <w:marRight w:val="0"/>
      <w:marTop w:val="0"/>
      <w:marBottom w:val="0"/>
      <w:divBdr>
        <w:top w:val="none" w:sz="0" w:space="0" w:color="auto"/>
        <w:left w:val="none" w:sz="0" w:space="0" w:color="auto"/>
        <w:bottom w:val="none" w:sz="0" w:space="0" w:color="auto"/>
        <w:right w:val="none" w:sz="0" w:space="0" w:color="auto"/>
      </w:divBdr>
      <w:divsChild>
        <w:div w:id="683097770">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6294226">
      <w:bodyDiv w:val="1"/>
      <w:marLeft w:val="0"/>
      <w:marRight w:val="0"/>
      <w:marTop w:val="0"/>
      <w:marBottom w:val="0"/>
      <w:divBdr>
        <w:top w:val="none" w:sz="0" w:space="0" w:color="auto"/>
        <w:left w:val="none" w:sz="0" w:space="0" w:color="auto"/>
        <w:bottom w:val="none" w:sz="0" w:space="0" w:color="auto"/>
        <w:right w:val="none" w:sz="0" w:space="0" w:color="auto"/>
      </w:divBdr>
      <w:divsChild>
        <w:div w:id="1137912903">
          <w:marLeft w:val="0"/>
          <w:marRight w:val="0"/>
          <w:marTop w:val="0"/>
          <w:marBottom w:val="0"/>
          <w:divBdr>
            <w:top w:val="none" w:sz="0" w:space="0" w:color="auto"/>
            <w:left w:val="none" w:sz="0" w:space="0" w:color="auto"/>
            <w:bottom w:val="none" w:sz="0" w:space="0" w:color="auto"/>
            <w:right w:val="none" w:sz="0" w:space="0" w:color="auto"/>
          </w:divBdr>
        </w:div>
      </w:divsChild>
    </w:div>
    <w:div w:id="725764022">
      <w:bodyDiv w:val="1"/>
      <w:marLeft w:val="0"/>
      <w:marRight w:val="0"/>
      <w:marTop w:val="0"/>
      <w:marBottom w:val="0"/>
      <w:divBdr>
        <w:top w:val="none" w:sz="0" w:space="0" w:color="auto"/>
        <w:left w:val="none" w:sz="0" w:space="0" w:color="auto"/>
        <w:bottom w:val="none" w:sz="0" w:space="0" w:color="auto"/>
        <w:right w:val="none" w:sz="0" w:space="0" w:color="auto"/>
      </w:divBdr>
      <w:divsChild>
        <w:div w:id="593511336">
          <w:marLeft w:val="0"/>
          <w:marRight w:val="0"/>
          <w:marTop w:val="0"/>
          <w:marBottom w:val="0"/>
          <w:divBdr>
            <w:top w:val="none" w:sz="0" w:space="0" w:color="auto"/>
            <w:left w:val="none" w:sz="0" w:space="0" w:color="auto"/>
            <w:bottom w:val="none" w:sz="0" w:space="0" w:color="auto"/>
            <w:right w:val="none" w:sz="0" w:space="0" w:color="auto"/>
          </w:divBdr>
        </w:div>
      </w:divsChild>
    </w:div>
    <w:div w:id="766005461">
      <w:bodyDiv w:val="1"/>
      <w:marLeft w:val="0"/>
      <w:marRight w:val="0"/>
      <w:marTop w:val="0"/>
      <w:marBottom w:val="0"/>
      <w:divBdr>
        <w:top w:val="none" w:sz="0" w:space="0" w:color="auto"/>
        <w:left w:val="none" w:sz="0" w:space="0" w:color="auto"/>
        <w:bottom w:val="none" w:sz="0" w:space="0" w:color="auto"/>
        <w:right w:val="none" w:sz="0" w:space="0" w:color="auto"/>
      </w:divBdr>
      <w:divsChild>
        <w:div w:id="408887289">
          <w:marLeft w:val="0"/>
          <w:marRight w:val="0"/>
          <w:marTop w:val="0"/>
          <w:marBottom w:val="0"/>
          <w:divBdr>
            <w:top w:val="none" w:sz="0" w:space="0" w:color="auto"/>
            <w:left w:val="none" w:sz="0" w:space="0" w:color="auto"/>
            <w:bottom w:val="none" w:sz="0" w:space="0" w:color="auto"/>
            <w:right w:val="none" w:sz="0" w:space="0" w:color="auto"/>
          </w:divBdr>
        </w:div>
      </w:divsChild>
    </w:div>
    <w:div w:id="862941910">
      <w:bodyDiv w:val="1"/>
      <w:marLeft w:val="0"/>
      <w:marRight w:val="0"/>
      <w:marTop w:val="0"/>
      <w:marBottom w:val="0"/>
      <w:divBdr>
        <w:top w:val="none" w:sz="0" w:space="0" w:color="auto"/>
        <w:left w:val="none" w:sz="0" w:space="0" w:color="auto"/>
        <w:bottom w:val="none" w:sz="0" w:space="0" w:color="auto"/>
        <w:right w:val="none" w:sz="0" w:space="0" w:color="auto"/>
      </w:divBdr>
      <w:divsChild>
        <w:div w:id="473256130">
          <w:marLeft w:val="0"/>
          <w:marRight w:val="0"/>
          <w:marTop w:val="0"/>
          <w:marBottom w:val="0"/>
          <w:divBdr>
            <w:top w:val="none" w:sz="0" w:space="0" w:color="auto"/>
            <w:left w:val="none" w:sz="0" w:space="0" w:color="auto"/>
            <w:bottom w:val="none" w:sz="0" w:space="0" w:color="auto"/>
            <w:right w:val="none" w:sz="0" w:space="0" w:color="auto"/>
          </w:divBdr>
        </w:div>
      </w:divsChild>
    </w:div>
    <w:div w:id="914587594">
      <w:bodyDiv w:val="1"/>
      <w:marLeft w:val="0"/>
      <w:marRight w:val="0"/>
      <w:marTop w:val="0"/>
      <w:marBottom w:val="0"/>
      <w:divBdr>
        <w:top w:val="none" w:sz="0" w:space="0" w:color="auto"/>
        <w:left w:val="none" w:sz="0" w:space="0" w:color="auto"/>
        <w:bottom w:val="none" w:sz="0" w:space="0" w:color="auto"/>
        <w:right w:val="none" w:sz="0" w:space="0" w:color="auto"/>
      </w:divBdr>
      <w:divsChild>
        <w:div w:id="1746535249">
          <w:marLeft w:val="0"/>
          <w:marRight w:val="0"/>
          <w:marTop w:val="0"/>
          <w:marBottom w:val="0"/>
          <w:divBdr>
            <w:top w:val="none" w:sz="0" w:space="0" w:color="auto"/>
            <w:left w:val="none" w:sz="0" w:space="0" w:color="auto"/>
            <w:bottom w:val="none" w:sz="0" w:space="0" w:color="auto"/>
            <w:right w:val="none" w:sz="0" w:space="0" w:color="auto"/>
          </w:divBdr>
        </w:div>
      </w:divsChild>
    </w:div>
    <w:div w:id="923295074">
      <w:bodyDiv w:val="1"/>
      <w:marLeft w:val="0"/>
      <w:marRight w:val="0"/>
      <w:marTop w:val="0"/>
      <w:marBottom w:val="0"/>
      <w:divBdr>
        <w:top w:val="none" w:sz="0" w:space="0" w:color="auto"/>
        <w:left w:val="none" w:sz="0" w:space="0" w:color="auto"/>
        <w:bottom w:val="none" w:sz="0" w:space="0" w:color="auto"/>
        <w:right w:val="none" w:sz="0" w:space="0" w:color="auto"/>
      </w:divBdr>
      <w:divsChild>
        <w:div w:id="1406956130">
          <w:marLeft w:val="0"/>
          <w:marRight w:val="0"/>
          <w:marTop w:val="0"/>
          <w:marBottom w:val="0"/>
          <w:divBdr>
            <w:top w:val="none" w:sz="0" w:space="0" w:color="auto"/>
            <w:left w:val="none" w:sz="0" w:space="0" w:color="auto"/>
            <w:bottom w:val="none" w:sz="0" w:space="0" w:color="auto"/>
            <w:right w:val="none" w:sz="0" w:space="0" w:color="auto"/>
          </w:divBdr>
        </w:div>
      </w:divsChild>
    </w:div>
    <w:div w:id="993490406">
      <w:bodyDiv w:val="1"/>
      <w:marLeft w:val="0"/>
      <w:marRight w:val="0"/>
      <w:marTop w:val="0"/>
      <w:marBottom w:val="0"/>
      <w:divBdr>
        <w:top w:val="none" w:sz="0" w:space="0" w:color="auto"/>
        <w:left w:val="none" w:sz="0" w:space="0" w:color="auto"/>
        <w:bottom w:val="none" w:sz="0" w:space="0" w:color="auto"/>
        <w:right w:val="none" w:sz="0" w:space="0" w:color="auto"/>
      </w:divBdr>
      <w:divsChild>
        <w:div w:id="1132136236">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562506">
      <w:bodyDiv w:val="1"/>
      <w:marLeft w:val="0"/>
      <w:marRight w:val="0"/>
      <w:marTop w:val="0"/>
      <w:marBottom w:val="0"/>
      <w:divBdr>
        <w:top w:val="none" w:sz="0" w:space="0" w:color="auto"/>
        <w:left w:val="none" w:sz="0" w:space="0" w:color="auto"/>
        <w:bottom w:val="none" w:sz="0" w:space="0" w:color="auto"/>
        <w:right w:val="none" w:sz="0" w:space="0" w:color="auto"/>
      </w:divBdr>
      <w:divsChild>
        <w:div w:id="1292588046">
          <w:marLeft w:val="0"/>
          <w:marRight w:val="0"/>
          <w:marTop w:val="0"/>
          <w:marBottom w:val="0"/>
          <w:divBdr>
            <w:top w:val="none" w:sz="0" w:space="0" w:color="auto"/>
            <w:left w:val="none" w:sz="0" w:space="0" w:color="auto"/>
            <w:bottom w:val="none" w:sz="0" w:space="0" w:color="auto"/>
            <w:right w:val="none" w:sz="0" w:space="0" w:color="auto"/>
          </w:divBdr>
        </w:div>
        <w:div w:id="1052077196">
          <w:marLeft w:val="0"/>
          <w:marRight w:val="0"/>
          <w:marTop w:val="0"/>
          <w:marBottom w:val="0"/>
          <w:divBdr>
            <w:top w:val="none" w:sz="0" w:space="0" w:color="auto"/>
            <w:left w:val="none" w:sz="0" w:space="0" w:color="auto"/>
            <w:bottom w:val="none" w:sz="0" w:space="0" w:color="auto"/>
            <w:right w:val="none" w:sz="0" w:space="0" w:color="auto"/>
          </w:divBdr>
        </w:div>
        <w:div w:id="1789735499">
          <w:marLeft w:val="0"/>
          <w:marRight w:val="0"/>
          <w:marTop w:val="0"/>
          <w:marBottom w:val="0"/>
          <w:divBdr>
            <w:top w:val="none" w:sz="0" w:space="0" w:color="auto"/>
            <w:left w:val="none" w:sz="0" w:space="0" w:color="auto"/>
            <w:bottom w:val="none" w:sz="0" w:space="0" w:color="auto"/>
            <w:right w:val="none" w:sz="0" w:space="0" w:color="auto"/>
          </w:divBdr>
        </w:div>
        <w:div w:id="2095973578">
          <w:marLeft w:val="0"/>
          <w:marRight w:val="0"/>
          <w:marTop w:val="0"/>
          <w:marBottom w:val="0"/>
          <w:divBdr>
            <w:top w:val="none" w:sz="0" w:space="0" w:color="auto"/>
            <w:left w:val="none" w:sz="0" w:space="0" w:color="auto"/>
            <w:bottom w:val="none" w:sz="0" w:space="0" w:color="auto"/>
            <w:right w:val="none" w:sz="0" w:space="0" w:color="auto"/>
          </w:divBdr>
        </w:div>
      </w:divsChild>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7551012">
      <w:bodyDiv w:val="1"/>
      <w:marLeft w:val="0"/>
      <w:marRight w:val="0"/>
      <w:marTop w:val="0"/>
      <w:marBottom w:val="0"/>
      <w:divBdr>
        <w:top w:val="none" w:sz="0" w:space="0" w:color="auto"/>
        <w:left w:val="none" w:sz="0" w:space="0" w:color="auto"/>
        <w:bottom w:val="none" w:sz="0" w:space="0" w:color="auto"/>
        <w:right w:val="none" w:sz="0" w:space="0" w:color="auto"/>
      </w:divBdr>
      <w:divsChild>
        <w:div w:id="1542664247">
          <w:marLeft w:val="0"/>
          <w:marRight w:val="0"/>
          <w:marTop w:val="0"/>
          <w:marBottom w:val="0"/>
          <w:divBdr>
            <w:top w:val="none" w:sz="0" w:space="0" w:color="auto"/>
            <w:left w:val="none" w:sz="0" w:space="0" w:color="auto"/>
            <w:bottom w:val="none" w:sz="0" w:space="0" w:color="auto"/>
            <w:right w:val="none" w:sz="0" w:space="0" w:color="auto"/>
          </w:divBdr>
        </w:div>
      </w:divsChild>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5368333">
      <w:bodyDiv w:val="1"/>
      <w:marLeft w:val="0"/>
      <w:marRight w:val="0"/>
      <w:marTop w:val="0"/>
      <w:marBottom w:val="0"/>
      <w:divBdr>
        <w:top w:val="none" w:sz="0" w:space="0" w:color="auto"/>
        <w:left w:val="none" w:sz="0" w:space="0" w:color="auto"/>
        <w:bottom w:val="none" w:sz="0" w:space="0" w:color="auto"/>
        <w:right w:val="none" w:sz="0" w:space="0" w:color="auto"/>
      </w:divBdr>
      <w:divsChild>
        <w:div w:id="949510506">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20188331">
      <w:bodyDiv w:val="1"/>
      <w:marLeft w:val="0"/>
      <w:marRight w:val="0"/>
      <w:marTop w:val="0"/>
      <w:marBottom w:val="0"/>
      <w:divBdr>
        <w:top w:val="none" w:sz="0" w:space="0" w:color="auto"/>
        <w:left w:val="none" w:sz="0" w:space="0" w:color="auto"/>
        <w:bottom w:val="none" w:sz="0" w:space="0" w:color="auto"/>
        <w:right w:val="none" w:sz="0" w:space="0" w:color="auto"/>
      </w:divBdr>
      <w:divsChild>
        <w:div w:id="2076732579">
          <w:marLeft w:val="0"/>
          <w:marRight w:val="0"/>
          <w:marTop w:val="0"/>
          <w:marBottom w:val="0"/>
          <w:divBdr>
            <w:top w:val="none" w:sz="0" w:space="0" w:color="auto"/>
            <w:left w:val="none" w:sz="0" w:space="0" w:color="auto"/>
            <w:bottom w:val="none" w:sz="0" w:space="0" w:color="auto"/>
            <w:right w:val="none" w:sz="0" w:space="0" w:color="auto"/>
          </w:divBdr>
        </w:div>
      </w:divsChild>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52031436">
      <w:bodyDiv w:val="1"/>
      <w:marLeft w:val="0"/>
      <w:marRight w:val="0"/>
      <w:marTop w:val="0"/>
      <w:marBottom w:val="0"/>
      <w:divBdr>
        <w:top w:val="none" w:sz="0" w:space="0" w:color="auto"/>
        <w:left w:val="none" w:sz="0" w:space="0" w:color="auto"/>
        <w:bottom w:val="none" w:sz="0" w:space="0" w:color="auto"/>
        <w:right w:val="none" w:sz="0" w:space="0" w:color="auto"/>
      </w:divBdr>
      <w:divsChild>
        <w:div w:id="1904175097">
          <w:marLeft w:val="1181"/>
          <w:marRight w:val="0"/>
          <w:marTop w:val="40"/>
          <w:marBottom w:val="80"/>
          <w:divBdr>
            <w:top w:val="none" w:sz="0" w:space="0" w:color="auto"/>
            <w:left w:val="none" w:sz="0" w:space="0" w:color="auto"/>
            <w:bottom w:val="none" w:sz="0" w:space="0" w:color="auto"/>
            <w:right w:val="none" w:sz="0" w:space="0" w:color="auto"/>
          </w:divBdr>
        </w:div>
        <w:div w:id="1938906017">
          <w:marLeft w:val="1181"/>
          <w:marRight w:val="0"/>
          <w:marTop w:val="40"/>
          <w:marBottom w:val="80"/>
          <w:divBdr>
            <w:top w:val="none" w:sz="0" w:space="0" w:color="auto"/>
            <w:left w:val="none" w:sz="0" w:space="0" w:color="auto"/>
            <w:bottom w:val="none" w:sz="0" w:space="0" w:color="auto"/>
            <w:right w:val="none" w:sz="0" w:space="0" w:color="auto"/>
          </w:divBdr>
        </w:div>
      </w:divsChild>
    </w:div>
    <w:div w:id="1414737515">
      <w:bodyDiv w:val="1"/>
      <w:marLeft w:val="0"/>
      <w:marRight w:val="0"/>
      <w:marTop w:val="0"/>
      <w:marBottom w:val="0"/>
      <w:divBdr>
        <w:top w:val="none" w:sz="0" w:space="0" w:color="auto"/>
        <w:left w:val="none" w:sz="0" w:space="0" w:color="auto"/>
        <w:bottom w:val="none" w:sz="0" w:space="0" w:color="auto"/>
        <w:right w:val="none" w:sz="0" w:space="0" w:color="auto"/>
      </w:divBdr>
      <w:divsChild>
        <w:div w:id="1117522617">
          <w:marLeft w:val="0"/>
          <w:marRight w:val="0"/>
          <w:marTop w:val="0"/>
          <w:marBottom w:val="0"/>
          <w:divBdr>
            <w:top w:val="none" w:sz="0" w:space="0" w:color="auto"/>
            <w:left w:val="none" w:sz="0" w:space="0" w:color="auto"/>
            <w:bottom w:val="none" w:sz="0" w:space="0" w:color="auto"/>
            <w:right w:val="none" w:sz="0" w:space="0" w:color="auto"/>
          </w:divBdr>
        </w:div>
      </w:divsChild>
    </w:div>
    <w:div w:id="1463233176">
      <w:bodyDiv w:val="1"/>
      <w:marLeft w:val="0"/>
      <w:marRight w:val="0"/>
      <w:marTop w:val="0"/>
      <w:marBottom w:val="0"/>
      <w:divBdr>
        <w:top w:val="none" w:sz="0" w:space="0" w:color="auto"/>
        <w:left w:val="none" w:sz="0" w:space="0" w:color="auto"/>
        <w:bottom w:val="none" w:sz="0" w:space="0" w:color="auto"/>
        <w:right w:val="none" w:sz="0" w:space="0" w:color="auto"/>
      </w:divBdr>
      <w:divsChild>
        <w:div w:id="1486556467">
          <w:marLeft w:val="0"/>
          <w:marRight w:val="0"/>
          <w:marTop w:val="0"/>
          <w:marBottom w:val="0"/>
          <w:divBdr>
            <w:top w:val="none" w:sz="0" w:space="0" w:color="auto"/>
            <w:left w:val="none" w:sz="0" w:space="0" w:color="auto"/>
            <w:bottom w:val="none" w:sz="0" w:space="0" w:color="auto"/>
            <w:right w:val="none" w:sz="0" w:space="0" w:color="auto"/>
          </w:divBdr>
        </w:div>
      </w:divsChild>
    </w:div>
    <w:div w:id="1520656225">
      <w:bodyDiv w:val="1"/>
      <w:marLeft w:val="0"/>
      <w:marRight w:val="0"/>
      <w:marTop w:val="0"/>
      <w:marBottom w:val="0"/>
      <w:divBdr>
        <w:top w:val="none" w:sz="0" w:space="0" w:color="auto"/>
        <w:left w:val="none" w:sz="0" w:space="0" w:color="auto"/>
        <w:bottom w:val="none" w:sz="0" w:space="0" w:color="auto"/>
        <w:right w:val="none" w:sz="0" w:space="0" w:color="auto"/>
      </w:divBdr>
      <w:divsChild>
        <w:div w:id="739061609">
          <w:marLeft w:val="893"/>
          <w:marRight w:val="0"/>
          <w:marTop w:val="40"/>
          <w:marBottom w:val="80"/>
          <w:divBdr>
            <w:top w:val="none" w:sz="0" w:space="0" w:color="auto"/>
            <w:left w:val="none" w:sz="0" w:space="0" w:color="auto"/>
            <w:bottom w:val="none" w:sz="0" w:space="0" w:color="auto"/>
            <w:right w:val="none" w:sz="0" w:space="0" w:color="auto"/>
          </w:divBdr>
        </w:div>
        <w:div w:id="843937803">
          <w:marLeft w:val="1181"/>
          <w:marRight w:val="0"/>
          <w:marTop w:val="40"/>
          <w:marBottom w:val="80"/>
          <w:divBdr>
            <w:top w:val="none" w:sz="0" w:space="0" w:color="auto"/>
            <w:left w:val="none" w:sz="0" w:space="0" w:color="auto"/>
            <w:bottom w:val="none" w:sz="0" w:space="0" w:color="auto"/>
            <w:right w:val="none" w:sz="0" w:space="0" w:color="auto"/>
          </w:divBdr>
        </w:div>
        <w:div w:id="2119174707">
          <w:marLeft w:val="1181"/>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1059137">
      <w:bodyDiv w:val="1"/>
      <w:marLeft w:val="0"/>
      <w:marRight w:val="0"/>
      <w:marTop w:val="0"/>
      <w:marBottom w:val="0"/>
      <w:divBdr>
        <w:top w:val="none" w:sz="0" w:space="0" w:color="auto"/>
        <w:left w:val="none" w:sz="0" w:space="0" w:color="auto"/>
        <w:bottom w:val="none" w:sz="0" w:space="0" w:color="auto"/>
        <w:right w:val="none" w:sz="0" w:space="0" w:color="auto"/>
      </w:divBdr>
      <w:divsChild>
        <w:div w:id="2044750307">
          <w:marLeft w:val="0"/>
          <w:marRight w:val="0"/>
          <w:marTop w:val="0"/>
          <w:marBottom w:val="0"/>
          <w:divBdr>
            <w:top w:val="none" w:sz="0" w:space="0" w:color="auto"/>
            <w:left w:val="none" w:sz="0" w:space="0" w:color="auto"/>
            <w:bottom w:val="none" w:sz="0" w:space="0" w:color="auto"/>
            <w:right w:val="none" w:sz="0" w:space="0" w:color="auto"/>
          </w:divBdr>
        </w:div>
      </w:divsChild>
    </w:div>
    <w:div w:id="1648440406">
      <w:bodyDiv w:val="1"/>
      <w:marLeft w:val="0"/>
      <w:marRight w:val="0"/>
      <w:marTop w:val="0"/>
      <w:marBottom w:val="0"/>
      <w:divBdr>
        <w:top w:val="none" w:sz="0" w:space="0" w:color="auto"/>
        <w:left w:val="none" w:sz="0" w:space="0" w:color="auto"/>
        <w:bottom w:val="none" w:sz="0" w:space="0" w:color="auto"/>
        <w:right w:val="none" w:sz="0" w:space="0" w:color="auto"/>
      </w:divBdr>
      <w:divsChild>
        <w:div w:id="2096779679">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1543591">
      <w:bodyDiv w:val="1"/>
      <w:marLeft w:val="0"/>
      <w:marRight w:val="0"/>
      <w:marTop w:val="0"/>
      <w:marBottom w:val="0"/>
      <w:divBdr>
        <w:top w:val="none" w:sz="0" w:space="0" w:color="auto"/>
        <w:left w:val="none" w:sz="0" w:space="0" w:color="auto"/>
        <w:bottom w:val="none" w:sz="0" w:space="0" w:color="auto"/>
        <w:right w:val="none" w:sz="0" w:space="0" w:color="auto"/>
      </w:divBdr>
      <w:divsChild>
        <w:div w:id="515927267">
          <w:marLeft w:val="0"/>
          <w:marRight w:val="0"/>
          <w:marTop w:val="0"/>
          <w:marBottom w:val="0"/>
          <w:divBdr>
            <w:top w:val="none" w:sz="0" w:space="0" w:color="auto"/>
            <w:left w:val="none" w:sz="0" w:space="0" w:color="auto"/>
            <w:bottom w:val="none" w:sz="0" w:space="0" w:color="auto"/>
            <w:right w:val="none" w:sz="0" w:space="0" w:color="auto"/>
          </w:divBdr>
        </w:div>
      </w:divsChild>
    </w:div>
    <w:div w:id="1757484014">
      <w:bodyDiv w:val="1"/>
      <w:marLeft w:val="0"/>
      <w:marRight w:val="0"/>
      <w:marTop w:val="0"/>
      <w:marBottom w:val="0"/>
      <w:divBdr>
        <w:top w:val="none" w:sz="0" w:space="0" w:color="auto"/>
        <w:left w:val="none" w:sz="0" w:space="0" w:color="auto"/>
        <w:bottom w:val="none" w:sz="0" w:space="0" w:color="auto"/>
        <w:right w:val="none" w:sz="0" w:space="0" w:color="auto"/>
      </w:divBdr>
      <w:divsChild>
        <w:div w:id="1996912244">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18765385">
      <w:bodyDiv w:val="1"/>
      <w:marLeft w:val="0"/>
      <w:marRight w:val="0"/>
      <w:marTop w:val="0"/>
      <w:marBottom w:val="0"/>
      <w:divBdr>
        <w:top w:val="none" w:sz="0" w:space="0" w:color="auto"/>
        <w:left w:val="none" w:sz="0" w:space="0" w:color="auto"/>
        <w:bottom w:val="none" w:sz="0" w:space="0" w:color="auto"/>
        <w:right w:val="none" w:sz="0" w:space="0" w:color="auto"/>
      </w:divBdr>
      <w:divsChild>
        <w:div w:id="345328334">
          <w:marLeft w:val="0"/>
          <w:marRight w:val="0"/>
          <w:marTop w:val="0"/>
          <w:marBottom w:val="0"/>
          <w:divBdr>
            <w:top w:val="none" w:sz="0" w:space="0" w:color="auto"/>
            <w:left w:val="none" w:sz="0" w:space="0" w:color="auto"/>
            <w:bottom w:val="none" w:sz="0" w:space="0" w:color="auto"/>
            <w:right w:val="none" w:sz="0" w:space="0" w:color="auto"/>
          </w:divBdr>
        </w:div>
      </w:divsChild>
    </w:div>
    <w:div w:id="1823888718">
      <w:bodyDiv w:val="1"/>
      <w:marLeft w:val="0"/>
      <w:marRight w:val="0"/>
      <w:marTop w:val="0"/>
      <w:marBottom w:val="0"/>
      <w:divBdr>
        <w:top w:val="none" w:sz="0" w:space="0" w:color="auto"/>
        <w:left w:val="none" w:sz="0" w:space="0" w:color="auto"/>
        <w:bottom w:val="none" w:sz="0" w:space="0" w:color="auto"/>
        <w:right w:val="none" w:sz="0" w:space="0" w:color="auto"/>
      </w:divBdr>
      <w:divsChild>
        <w:div w:id="3359551">
          <w:marLeft w:val="0"/>
          <w:marRight w:val="0"/>
          <w:marTop w:val="0"/>
          <w:marBottom w:val="0"/>
          <w:divBdr>
            <w:top w:val="none" w:sz="0" w:space="0" w:color="auto"/>
            <w:left w:val="none" w:sz="0" w:space="0" w:color="auto"/>
            <w:bottom w:val="none" w:sz="0" w:space="0" w:color="auto"/>
            <w:right w:val="none" w:sz="0" w:space="0" w:color="auto"/>
          </w:divBdr>
          <w:divsChild>
            <w:div w:id="10337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489113">
      <w:bodyDiv w:val="1"/>
      <w:marLeft w:val="0"/>
      <w:marRight w:val="0"/>
      <w:marTop w:val="0"/>
      <w:marBottom w:val="0"/>
      <w:divBdr>
        <w:top w:val="none" w:sz="0" w:space="0" w:color="auto"/>
        <w:left w:val="none" w:sz="0" w:space="0" w:color="auto"/>
        <w:bottom w:val="none" w:sz="0" w:space="0" w:color="auto"/>
        <w:right w:val="none" w:sz="0" w:space="0" w:color="auto"/>
      </w:divBdr>
      <w:divsChild>
        <w:div w:id="692732775">
          <w:marLeft w:val="0"/>
          <w:marRight w:val="0"/>
          <w:marTop w:val="0"/>
          <w:marBottom w:val="0"/>
          <w:divBdr>
            <w:top w:val="none" w:sz="0" w:space="0" w:color="auto"/>
            <w:left w:val="none" w:sz="0" w:space="0" w:color="auto"/>
            <w:bottom w:val="none" w:sz="0" w:space="0" w:color="auto"/>
            <w:right w:val="none" w:sz="0" w:space="0" w:color="auto"/>
          </w:divBdr>
        </w:div>
      </w:divsChild>
    </w:div>
    <w:div w:id="1999110162">
      <w:bodyDiv w:val="1"/>
      <w:marLeft w:val="0"/>
      <w:marRight w:val="0"/>
      <w:marTop w:val="0"/>
      <w:marBottom w:val="0"/>
      <w:divBdr>
        <w:top w:val="none" w:sz="0" w:space="0" w:color="auto"/>
        <w:left w:val="none" w:sz="0" w:space="0" w:color="auto"/>
        <w:bottom w:val="none" w:sz="0" w:space="0" w:color="auto"/>
        <w:right w:val="none" w:sz="0" w:space="0" w:color="auto"/>
      </w:divBdr>
      <w:divsChild>
        <w:div w:id="1840341185">
          <w:marLeft w:val="0"/>
          <w:marRight w:val="0"/>
          <w:marTop w:val="0"/>
          <w:marBottom w:val="0"/>
          <w:divBdr>
            <w:top w:val="none" w:sz="0" w:space="0" w:color="auto"/>
            <w:left w:val="none" w:sz="0" w:space="0" w:color="auto"/>
            <w:bottom w:val="none" w:sz="0" w:space="0" w:color="auto"/>
            <w:right w:val="none" w:sz="0" w:space="0" w:color="auto"/>
          </w:divBdr>
        </w:div>
      </w:divsChild>
    </w:div>
    <w:div w:id="2003658877">
      <w:bodyDiv w:val="1"/>
      <w:marLeft w:val="0"/>
      <w:marRight w:val="0"/>
      <w:marTop w:val="0"/>
      <w:marBottom w:val="0"/>
      <w:divBdr>
        <w:top w:val="none" w:sz="0" w:space="0" w:color="auto"/>
        <w:left w:val="none" w:sz="0" w:space="0" w:color="auto"/>
        <w:bottom w:val="none" w:sz="0" w:space="0" w:color="auto"/>
        <w:right w:val="none" w:sz="0" w:space="0" w:color="auto"/>
      </w:divBdr>
      <w:divsChild>
        <w:div w:id="1040782757">
          <w:marLeft w:val="0"/>
          <w:marRight w:val="0"/>
          <w:marTop w:val="0"/>
          <w:marBottom w:val="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7BEA-2A9D-442B-AAAB-AAFEE4717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6</Pages>
  <Words>2038</Words>
  <Characters>11620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Yi-0929</cp:lastModifiedBy>
  <cp:revision>50</cp:revision>
  <cp:lastPrinted>2018-04-04T09:40:00Z</cp:lastPrinted>
  <dcterms:created xsi:type="dcterms:W3CDTF">2024-08-08T09:10:00Z</dcterms:created>
  <dcterms:modified xsi:type="dcterms:W3CDTF">2024-10-02T08:37:00Z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ies>
</file>